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page" w:tblpX="1841" w:vertAnchor="page" w:tblpY="1" w:leftFromText="180" w:topFromText="0" w:rightFromText="180" w:bottomFromText="0"/>
        <w:tblW w:w="13714" w:type="dxa"/>
        <w:tblInd w:w="108" w:type="dxa"/>
        <w:tblLayout w:type="fixed"/>
        <w:tblCellMar>
          <w:left w:w="108" w:type="dxa"/>
          <w:top w:w="0" w:type="dxa"/>
          <w:right w:w="108" w:type="dxa"/>
          <w:bottom w:w="0" w:type="dxa"/>
        </w:tblCellMar>
        <w:tblLook w:val="04A0" w:firstRow="1" w:lastRow="0" w:firstColumn="1" w:lastColumn="0" w:noHBand="0" w:noVBand="1"/>
      </w:tblPr>
      <w:tblGrid>
        <w:gridCol w:w="9143"/>
        <w:gridCol w:w="4570"/>
      </w:tblGrid>
      <w:tr>
        <w:tblPrEx/>
        <w:trPr/>
        <w:tc>
          <w:tcPr>
            <w:tcW w:w="9143" w:type="dxa"/>
            <w:textDirection w:val="lrTb"/>
            <w:noWrap w:val="false"/>
          </w:tcPr>
          <w:p>
            <w:pPr>
              <w:pStyle w:val="781"/>
              <w:tabs>
                <w:tab w:val="clear" w:pos="708" w:leader="none"/>
                <w:tab w:val="left" w:pos="3105" w:leader="none"/>
              </w:tabs>
              <w:rPr>
                <w:sz w:val="28"/>
                <w:szCs w:val="28"/>
                <w:lang w:val="en-US"/>
              </w:rPr>
            </w:pPr>
            <w:r>
              <w:rPr>
                <w:sz w:val="28"/>
                <w:szCs w:val="28"/>
                <w:lang w:val="en-US"/>
              </w:rPr>
            </w:r>
            <w:r>
              <w:rPr>
                <w:sz w:val="28"/>
                <w:szCs w:val="28"/>
                <w:lang w:val="en-US"/>
              </w:rPr>
            </w:r>
            <w:r>
              <w:rPr>
                <w:sz w:val="28"/>
                <w:szCs w:val="28"/>
                <w:lang w:val="en-US"/>
              </w:rPr>
            </w:r>
          </w:p>
        </w:tc>
        <w:tc>
          <w:tcPr>
            <w:tcW w:w="4570" w:type="dxa"/>
            <w:textDirection w:val="lrTb"/>
            <w:noWrap w:val="false"/>
          </w:tcPr>
          <w:p>
            <w:pPr>
              <w:pStyle w:val="781"/>
            </w:pPr>
            <w:r/>
            <w:r/>
          </w:p>
        </w:tc>
      </w:tr>
      <w:tr>
        <w:tblPrEx/>
        <w:trPr/>
        <w:tc>
          <w:tcPr>
            <w:tcW w:w="9143" w:type="dxa"/>
            <w:textDirection w:val="lrTb"/>
            <w:noWrap w:val="false"/>
          </w:tcPr>
          <w:p>
            <w:pPr>
              <w:pStyle w:val="781"/>
              <w:ind w:right="-27"/>
              <w:tabs>
                <w:tab w:val="clear" w:pos="708" w:leader="none"/>
                <w:tab w:val="left" w:pos="3686" w:leader="none"/>
              </w:tabs>
              <w:rPr>
                <w:color w:val="000000"/>
                <w:sz w:val="28"/>
                <w:szCs w:val="28"/>
              </w:rPr>
            </w:pPr>
            <w:r>
              <w:rPr>
                <w:color w:val="000000"/>
                <w:sz w:val="28"/>
                <w:szCs w:val="28"/>
              </w:rPr>
            </w:r>
            <w:r>
              <w:rPr>
                <w:color w:val="000000"/>
                <w:sz w:val="28"/>
                <w:szCs w:val="28"/>
              </w:rPr>
            </w:r>
            <w:r>
              <w:rPr>
                <w:color w:val="000000"/>
                <w:sz w:val="28"/>
                <w:szCs w:val="28"/>
              </w:rPr>
            </w:r>
          </w:p>
        </w:tc>
        <w:tc>
          <w:tcPr>
            <w:tcW w:w="4570" w:type="dxa"/>
            <w:textDirection w:val="lrTb"/>
            <w:noWrap w:val="false"/>
          </w:tcPr>
          <w:p>
            <w:pPr>
              <w:ind w:right="-27"/>
              <w:jc w:val="right"/>
              <w:tabs>
                <w:tab w:val="clear" w:pos="708" w:leader="none"/>
                <w:tab w:val="left" w:pos="3686" w:leader="none"/>
              </w:tabs>
              <w:rPr>
                <w:color w:val="000000"/>
                <w:sz w:val="28"/>
                <w:szCs w:val="28"/>
                <w:highlight w:val="none"/>
              </w:rPr>
            </w:pPr>
            <w:r>
              <w:rPr>
                <w:color w:val="000000"/>
                <w:sz w:val="28"/>
                <w:szCs w:val="28"/>
                <w:highlight w:val="none"/>
              </w:rPr>
              <w:t xml:space="preserve">Приложение № 1</w:t>
            </w:r>
            <w:r>
              <w:rPr>
                <w:color w:val="000000"/>
                <w:sz w:val="28"/>
                <w:szCs w:val="28"/>
                <w:highlight w:val="none"/>
              </w:rPr>
            </w:r>
            <w:r>
              <w:rPr>
                <w:color w:val="000000"/>
                <w:sz w:val="28"/>
                <w:szCs w:val="28"/>
                <w:highlight w:val="none"/>
              </w:rPr>
            </w:r>
          </w:p>
          <w:p>
            <w:pPr>
              <w:pStyle w:val="781"/>
              <w:jc w:val="right"/>
            </w:pPr>
            <w:r>
              <w:rPr>
                <w:color w:val="000000"/>
                <w:sz w:val="28"/>
                <w:szCs w:val="28"/>
                <w:highlight w:val="none"/>
              </w:rPr>
              <w:t xml:space="preserve">к приказу Министерства</w:t>
              <w:br/>
              <w:t xml:space="preserve">транспорта и дорожного хозяйства</w:t>
              <w:br/>
              <w:t xml:space="preserve">Удмуртской Республики </w:t>
              <w:br/>
              <w:t xml:space="preserve">от </w:t>
            </w:r>
            <w:r>
              <w:rPr>
                <w:color w:val="000000"/>
                <w:sz w:val="28"/>
                <w:szCs w:val="28"/>
                <w:highlight w:val="none"/>
              </w:rPr>
              <w:t xml:space="preserve">30.03.2026 </w:t>
            </w:r>
            <w:r>
              <w:rPr>
                <w:color w:val="000000"/>
                <w:sz w:val="28"/>
                <w:szCs w:val="28"/>
                <w:highlight w:val="white"/>
              </w:rPr>
              <w:t xml:space="preserve">№</w:t>
            </w:r>
            <w:r>
              <w:rPr>
                <w:color w:val="000000"/>
                <w:sz w:val="28"/>
                <w:szCs w:val="28"/>
                <w:highlight w:val="none"/>
              </w:rPr>
              <w:t xml:space="preserve"> 0041/01-05</w:t>
            </w:r>
            <w:r>
              <w:rPr>
                <w:color w:val="000000"/>
                <w:sz w:val="28"/>
                <w:szCs w:val="28"/>
              </w:rPr>
            </w:r>
            <w:r/>
          </w:p>
        </w:tc>
      </w:tr>
      <w:tr>
        <w:tblPrEx/>
        <w:trPr/>
        <w:tc>
          <w:tcPr>
            <w:gridSpan w:val="2"/>
            <w:tcW w:w="13713" w:type="dxa"/>
            <w:textDirection w:val="lrTb"/>
            <w:noWrap w:val="false"/>
          </w:tcPr>
          <w:p>
            <w:pPr>
              <w:pStyle w:val="781"/>
              <w:ind w:right="-27"/>
              <w:jc w:val="left"/>
              <w:tabs>
                <w:tab w:val="clear" w:pos="708" w:leader="none"/>
                <w:tab w:val="left" w:pos="3686" w:leader="none"/>
              </w:tabs>
              <w:rPr>
                <w:color w:val="000000"/>
                <w:sz w:val="28"/>
                <w:szCs w:val="28"/>
              </w:rPr>
            </w:pPr>
            <w:r>
              <w:rPr>
                <w:color w:val="000000"/>
                <w:sz w:val="28"/>
                <w:szCs w:val="28"/>
              </w:rPr>
              <w:t xml:space="preserve">«</w:t>
            </w:r>
            <w:r>
              <w:rPr>
                <w:color w:val="000000"/>
                <w:sz w:val="28"/>
                <w:szCs w:val="28"/>
              </w:rPr>
            </w:r>
            <w:r>
              <w:rPr>
                <w:color w:val="000000"/>
                <w:sz w:val="28"/>
                <w:szCs w:val="28"/>
              </w:rPr>
            </w:r>
          </w:p>
          <w:p>
            <w:pPr>
              <w:ind w:right="-27"/>
              <w:jc w:val="right"/>
              <w:tabs>
                <w:tab w:val="clear" w:pos="708" w:leader="none"/>
                <w:tab w:val="left" w:pos="3686" w:leader="none"/>
              </w:tabs>
              <w:rPr>
                <w:color w:val="000000"/>
                <w:sz w:val="28"/>
                <w:szCs w:val="28"/>
                <w:highlight w:val="none"/>
              </w:rPr>
            </w:pPr>
            <w:r>
              <w:rPr>
                <w:color w:val="000000"/>
                <w:sz w:val="28"/>
                <w:szCs w:val="28"/>
                <w:highlight w:val="none"/>
              </w:rPr>
              <w:t xml:space="preserve">Приложение № 1</w:t>
            </w:r>
            <w:r>
              <w:rPr>
                <w:color w:val="000000"/>
                <w:sz w:val="28"/>
                <w:szCs w:val="28"/>
                <w:highlight w:val="none"/>
              </w:rPr>
            </w:r>
            <w:r>
              <w:rPr>
                <w:color w:val="000000"/>
                <w:sz w:val="28"/>
                <w:szCs w:val="28"/>
                <w:highlight w:val="none"/>
              </w:rPr>
            </w:r>
          </w:p>
          <w:p>
            <w:pPr>
              <w:ind w:right="-27"/>
              <w:jc w:val="right"/>
              <w:tabs>
                <w:tab w:val="clear" w:pos="708" w:leader="none"/>
                <w:tab w:val="left" w:pos="3686" w:leader="none"/>
              </w:tabs>
              <w:rPr>
                <w:color w:val="000000"/>
                <w:sz w:val="28"/>
                <w:szCs w:val="28"/>
              </w:rPr>
            </w:pPr>
            <w:r>
              <w:rPr>
                <w:color w:val="000000"/>
                <w:sz w:val="28"/>
                <w:szCs w:val="28"/>
                <w:highlight w:val="none"/>
              </w:rPr>
              <w:t xml:space="preserve">к приказу Министерства</w:t>
              <w:br/>
              <w:t xml:space="preserve">транспорта и дорожного хозяйства</w:t>
              <w:br/>
              <w:t xml:space="preserve">Удмуртской Республики </w:t>
              <w:br/>
              <w:t xml:space="preserve">от </w:t>
            </w:r>
            <w:r>
              <w:rPr>
                <w:color w:val="000000"/>
                <w:sz w:val="28"/>
                <w:szCs w:val="28"/>
                <w:highlight w:val="none"/>
                <w:u w:val="none"/>
              </w:rPr>
              <w:t xml:space="preserve">19.03.2026</w:t>
            </w:r>
            <w:r>
              <w:rPr>
                <w:color w:val="000000"/>
                <w:sz w:val="28"/>
                <w:szCs w:val="28"/>
                <w:highlight w:val="none"/>
                <w:u w:val="none"/>
              </w:rPr>
              <w:t xml:space="preserve"> </w:t>
            </w:r>
            <w:r>
              <w:rPr>
                <w:color w:val="000000"/>
                <w:sz w:val="28"/>
                <w:szCs w:val="28"/>
                <w:highlight w:val="white"/>
              </w:rPr>
              <w:t xml:space="preserve"> №</w:t>
            </w:r>
            <w:r>
              <w:rPr>
                <w:color w:val="000000"/>
                <w:sz w:val="28"/>
                <w:szCs w:val="28"/>
                <w:highlight w:val="none"/>
              </w:rPr>
              <w:t xml:space="preserve"> </w:t>
            </w:r>
            <w:r>
              <w:rPr>
                <w:color w:val="000000"/>
                <w:sz w:val="28"/>
                <w:szCs w:val="28"/>
                <w:highlight w:val="none"/>
                <w:u w:val="none"/>
              </w:rPr>
              <w:t xml:space="preserve">  0038/01-05</w:t>
            </w:r>
            <w:r>
              <w:rPr>
                <w:color w:val="000000"/>
                <w:sz w:val="28"/>
                <w:szCs w:val="28"/>
                <w:highlight w:val="none"/>
                <w:u w:val="single"/>
              </w:rPr>
              <w:t xml:space="preserve"> </w:t>
            </w:r>
            <w:r>
              <w:rPr>
                <w:color w:val="000000"/>
                <w:sz w:val="28"/>
                <w:szCs w:val="28"/>
              </w:rPr>
            </w:r>
            <w:r>
              <w:rPr>
                <w:color w:val="000000"/>
                <w:sz w:val="28"/>
                <w:szCs w:val="28"/>
              </w:rPr>
            </w:r>
          </w:p>
          <w:p>
            <w:pPr>
              <w:ind w:right="-27"/>
              <w:jc w:val="right"/>
              <w:tabs>
                <w:tab w:val="clear" w:pos="708" w:leader="none"/>
                <w:tab w:val="left" w:pos="3686" w:leader="none"/>
              </w:tabs>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tc>
      </w:tr>
      <w:tr>
        <w:tblPrEx/>
        <w:trPr/>
        <w:tc>
          <w:tcPr>
            <w:gridSpan w:val="2"/>
            <w:tcW w:w="13713" w:type="dxa"/>
            <w:textDirection w:val="lrTb"/>
            <w:noWrap w:val="false"/>
          </w:tcPr>
          <w:p>
            <w:pPr>
              <w:pStyle w:val="781"/>
              <w:ind w:right="-27"/>
              <w:jc w:val="right"/>
              <w:tabs>
                <w:tab w:val="clear" w:pos="708" w:leader="none"/>
                <w:tab w:val="left" w:pos="3686" w:leader="none"/>
              </w:tabs>
              <w:rPr>
                <w:sz w:val="28"/>
                <w:szCs w:val="28"/>
              </w:rPr>
            </w:pPr>
            <w:r>
              <w:rPr>
                <w:sz w:val="28"/>
                <w:szCs w:val="28"/>
              </w:rPr>
            </w:r>
            <w:r>
              <w:rPr>
                <w:sz w:val="28"/>
                <w:szCs w:val="28"/>
              </w:rPr>
            </w:r>
            <w:r>
              <w:rPr>
                <w:sz w:val="28"/>
                <w:szCs w:val="28"/>
              </w:rPr>
            </w:r>
          </w:p>
          <w:p>
            <w:pPr>
              <w:pStyle w:val="781"/>
              <w:ind w:right="-27"/>
              <w:jc w:val="right"/>
              <w:tabs>
                <w:tab w:val="clear" w:pos="708" w:leader="none"/>
                <w:tab w:val="left" w:pos="3686" w:leader="none"/>
              </w:tabs>
              <w:rPr>
                <w:sz w:val="28"/>
                <w:szCs w:val="28"/>
              </w:rPr>
            </w:pPr>
            <w:r>
              <w:rPr>
                <w:sz w:val="28"/>
                <w:szCs w:val="28"/>
              </w:rPr>
            </w:r>
            <w:r>
              <w:rPr>
                <w:sz w:val="28"/>
                <w:szCs w:val="28"/>
              </w:rPr>
            </w:r>
            <w:r>
              <w:rPr>
                <w:sz w:val="28"/>
                <w:szCs w:val="28"/>
              </w:rPr>
            </w:r>
          </w:p>
          <w:tbl>
            <w:tblPr>
              <w:tblW w:w="13608" w:type="dxa"/>
              <w:tblInd w:w="0" w:type="dxa"/>
              <w:tblLayout w:type="fixed"/>
              <w:tblCellMar>
                <w:left w:w="108" w:type="dxa"/>
                <w:top w:w="0" w:type="dxa"/>
                <w:right w:w="108" w:type="dxa"/>
                <w:bottom w:w="0" w:type="dxa"/>
              </w:tblCellMar>
              <w:tblLook w:val="04A0" w:firstRow="1" w:lastRow="0" w:firstColumn="1" w:lastColumn="0" w:noHBand="0" w:noVBand="1"/>
            </w:tblPr>
            <w:tblGrid>
              <w:gridCol w:w="568"/>
              <w:gridCol w:w="1560"/>
              <w:gridCol w:w="2125"/>
              <w:gridCol w:w="1984"/>
              <w:gridCol w:w="851"/>
              <w:gridCol w:w="992"/>
              <w:gridCol w:w="992"/>
              <w:gridCol w:w="1418"/>
              <w:gridCol w:w="6"/>
              <w:gridCol w:w="1412"/>
              <w:gridCol w:w="1699"/>
            </w:tblGrid>
            <w:tr>
              <w:tblPrEx/>
              <w:trPr>
                <w:trHeight w:val="4249"/>
              </w:trPr>
              <w:tc>
                <w:tcPr>
                  <w:tcBorders>
                    <w:top w:val="single" w:color="000000" w:sz="4" w:space="0"/>
                    <w:left w:val="single" w:color="000000" w:sz="4" w:space="0"/>
                    <w:bottom w:val="single" w:color="000000" w:sz="4" w:space="0"/>
                    <w:right w:val="single" w:color="000000" w:sz="4" w:space="0"/>
                  </w:tcBorders>
                  <w:tcW w:w="568" w:type="dxa"/>
                  <w:vAlign w:val="center"/>
                  <w:vMerge w:val="restart"/>
                  <w:textDirection w:val="lrTb"/>
                  <w:noWrap w:val="false"/>
                </w:tcPr>
                <w:p>
                  <w:pPr>
                    <w:pStyle w:val="781"/>
                    <w:jc w:val="center"/>
                  </w:pPr>
                  <w:r>
                    <w:t xml:space="preserve">№</w:t>
                  </w:r>
                  <w:r/>
                </w:p>
                <w:p>
                  <w:pPr>
                    <w:pStyle w:val="781"/>
                    <w:ind w:left="-142" w:right="-108"/>
                    <w:jc w:val="center"/>
                  </w:pPr>
                  <w:r>
                    <w:t xml:space="preserve">п/п</w:t>
                  </w:r>
                  <w:r/>
                </w:p>
              </w:tc>
              <w:tc>
                <w:tcPr>
                  <w:tcBorders>
                    <w:top w:val="single" w:color="000000" w:sz="4" w:space="0"/>
                    <w:left w:val="single" w:color="000000" w:sz="4" w:space="0"/>
                    <w:bottom w:val="single" w:color="000000" w:sz="4" w:space="0"/>
                    <w:right w:val="single" w:color="000000" w:sz="4" w:space="0"/>
                  </w:tcBorders>
                  <w:tcW w:w="1560" w:type="dxa"/>
                  <w:vAlign w:val="center"/>
                  <w:vMerge w:val="restart"/>
                  <w:textDirection w:val="lrTb"/>
                  <w:noWrap w:val="false"/>
                </w:tcPr>
                <w:p>
                  <w:pPr>
                    <w:pStyle w:val="781"/>
                    <w:jc w:val="center"/>
                  </w:pPr>
                  <w:r>
                    <w:t xml:space="preserve">Наименование</w:t>
                  </w:r>
                  <w:r/>
                </w:p>
                <w:p>
                  <w:pPr>
                    <w:pStyle w:val="781"/>
                    <w:jc w:val="center"/>
                  </w:pPr>
                  <w:r>
                    <w:t xml:space="preserve">маршрута (регистрационный номер, порядковый номер маршрута)</w:t>
                  </w:r>
                  <w:r/>
                </w:p>
              </w:tc>
              <w:tc>
                <w:tcPr>
                  <w:tcBorders>
                    <w:top w:val="single" w:color="000000" w:sz="4" w:space="0"/>
                    <w:left w:val="single" w:color="000000" w:sz="4" w:space="0"/>
                    <w:bottom w:val="single" w:color="000000" w:sz="4" w:space="0"/>
                    <w:right w:val="single" w:color="000000" w:sz="4" w:space="0"/>
                  </w:tcBorders>
                  <w:tcW w:w="2125" w:type="dxa"/>
                  <w:vAlign w:val="center"/>
                  <w:vMerge w:val="restart"/>
                  <w:textDirection w:val="lrTb"/>
                  <w:noWrap w:val="false"/>
                </w:tcPr>
                <w:p>
                  <w:pPr>
                    <w:pStyle w:val="781"/>
                  </w:pPr>
                  <w:r>
                    <w:t xml:space="preserve">Наименования промежуточных остановочных пунктов по маршруту регулярных перевозок</w:t>
                  </w:r>
                  <w:r/>
                </w:p>
                <w:p>
                  <w:pPr>
                    <w:pStyle w:val="781"/>
                  </w:pPr>
                  <w:r/>
                  <w:r/>
                </w:p>
              </w:tc>
              <w:tc>
                <w:tcPr>
                  <w:tcBorders>
                    <w:top w:val="single" w:color="000000" w:sz="4" w:space="0"/>
                    <w:left w:val="single" w:color="000000" w:sz="4" w:space="0"/>
                    <w:bottom w:val="single" w:color="000000" w:sz="4" w:space="0"/>
                    <w:right w:val="single" w:color="000000" w:sz="4" w:space="0"/>
                  </w:tcBorders>
                  <w:tcW w:w="1984" w:type="dxa"/>
                  <w:vAlign w:val="center"/>
                  <w:vMerge w:val="restart"/>
                  <w:textDirection w:val="lrTb"/>
                  <w:noWrap w:val="false"/>
                </w:tcPr>
                <w:p>
                  <w:pPr>
                    <w:pStyle w:val="781"/>
                  </w:pPr>
                  <w:r>
                    <w:t xml:space="preserve">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r/>
                </w:p>
                <w:p>
                  <w:pPr>
                    <w:pStyle w:val="781"/>
                  </w:pPr>
                  <w:r/>
                  <w:r/>
                </w:p>
              </w:tc>
              <w:tc>
                <w:tcPr>
                  <w:tcBorders>
                    <w:top w:val="single" w:color="000000" w:sz="4" w:space="0"/>
                    <w:left w:val="single" w:color="000000" w:sz="4" w:space="0"/>
                    <w:bottom w:val="single" w:color="000000" w:sz="4" w:space="0"/>
                    <w:right w:val="single" w:color="000000" w:sz="4" w:space="0"/>
                  </w:tcBorders>
                  <w:tcW w:w="851" w:type="dxa"/>
                  <w:vAlign w:val="center"/>
                  <w:vMerge w:val="restart"/>
                  <w:textDirection w:val="lrTb"/>
                  <w:noWrap w:val="false"/>
                </w:tcPr>
                <w:p>
                  <w:pPr>
                    <w:pStyle w:val="781"/>
                  </w:pPr>
                  <w:r>
                    <w:t xml:space="preserve">Протяженность маршрута</w:t>
                  </w:r>
                  <w:r/>
                </w:p>
                <w:p>
                  <w:pPr>
                    <w:pStyle w:val="781"/>
                  </w:pPr>
                  <w:r/>
                  <w:r/>
                </w:p>
              </w:tc>
              <w:tc>
                <w:tcPr>
                  <w:tcBorders>
                    <w:top w:val="single" w:color="000000" w:sz="4" w:space="0"/>
                    <w:left w:val="single" w:color="000000" w:sz="4" w:space="0"/>
                    <w:bottom w:val="single" w:color="000000" w:sz="4" w:space="0"/>
                    <w:right w:val="single" w:color="000000" w:sz="4" w:space="0"/>
                  </w:tcBorders>
                  <w:tcW w:w="992" w:type="dxa"/>
                  <w:vAlign w:val="center"/>
                  <w:vMerge w:val="restart"/>
                  <w:textDirection w:val="lrTb"/>
                  <w:noWrap w:val="false"/>
                </w:tcPr>
                <w:p>
                  <w:pPr>
                    <w:pStyle w:val="781"/>
                  </w:pPr>
                  <w:r>
                    <w:t xml:space="preserve">Порядок посадки и высадки пассажиров</w:t>
                  </w:r>
                  <w:r/>
                </w:p>
                <w:p>
                  <w:pPr>
                    <w:pStyle w:val="781"/>
                  </w:pPr>
                  <w:r/>
                  <w:r/>
                </w:p>
              </w:tc>
              <w:tc>
                <w:tcPr>
                  <w:tcBorders>
                    <w:top w:val="single" w:color="000000" w:sz="4" w:space="0"/>
                    <w:left w:val="single" w:color="000000" w:sz="4" w:space="0"/>
                    <w:bottom w:val="single" w:color="000000" w:sz="4" w:space="0"/>
                    <w:right w:val="single" w:color="000000" w:sz="4" w:space="0"/>
                  </w:tcBorders>
                  <w:tcW w:w="992" w:type="dxa"/>
                  <w:vAlign w:val="center"/>
                  <w:vMerge w:val="restart"/>
                  <w:textDirection w:val="lrTb"/>
                  <w:noWrap w:val="false"/>
                </w:tcPr>
                <w:p>
                  <w:pPr>
                    <w:pStyle w:val="781"/>
                  </w:pPr>
                  <w:r>
                    <w:t xml:space="preserve">Вид регулярных перевозок</w:t>
                  </w:r>
                  <w:r/>
                </w:p>
                <w:p>
                  <w:pPr>
                    <w:pStyle w:val="781"/>
                  </w:pPr>
                  <w:r/>
                  <w:r/>
                </w:p>
              </w:tc>
              <w:tc>
                <w:tcPr>
                  <w:gridSpan w:val="3"/>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781"/>
                    <w:jc w:val="center"/>
                  </w:pPr>
                  <w:r>
                    <w:t xml:space="preserve">Время отправления, регулярность</w:t>
                  </w:r>
                  <w:r/>
                </w:p>
                <w:p>
                  <w:pPr>
                    <w:pStyle w:val="781"/>
                    <w:jc w:val="center"/>
                  </w:pPr>
                  <w: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pPr>
                  <w:r>
                    <w:t xml:space="preserve">Максимальное количество транспортных средств каждого класса, которое допускается использовать для перевозок по маршруту регулярных перевозок, виды, классы, экологические характеристики транспортных средств</w:t>
                  </w:r>
                  <w:r/>
                </w:p>
                <w:p>
                  <w:pPr>
                    <w:pStyle w:val="781"/>
                  </w:pPr>
                  <w:r/>
                  <w:r/>
                </w:p>
              </w:tc>
            </w:tr>
            <w:tr>
              <w:tblPrEx/>
              <w:trPr>
                <w:trHeight w:val="196"/>
              </w:trPr>
              <w:tc>
                <w:tcPr>
                  <w:tcBorders>
                    <w:top w:val="single" w:color="000000" w:sz="4" w:space="0"/>
                    <w:left w:val="single" w:color="000000" w:sz="4" w:space="0"/>
                    <w:bottom w:val="single" w:color="000000" w:sz="4" w:space="0"/>
                    <w:right w:val="single" w:color="000000" w:sz="4" w:space="0"/>
                  </w:tcBorders>
                  <w:tcW w:w="568" w:type="dxa"/>
                  <w:vAlign w:val="center"/>
                  <w:vMerge w:val="continue"/>
                  <w:textDirection w:val="lrTb"/>
                  <w:noWrap w:val="false"/>
                </w:tcPr>
                <w:p>
                  <w:pPr>
                    <w:pStyle w:val="781"/>
                    <w:jc w:val="center"/>
                  </w:pPr>
                  <w:r/>
                  <w:r/>
                </w:p>
              </w:tc>
              <w:tc>
                <w:tcPr>
                  <w:tcBorders>
                    <w:top w:val="single" w:color="000000" w:sz="4" w:space="0"/>
                    <w:left w:val="single" w:color="000000" w:sz="4" w:space="0"/>
                    <w:bottom w:val="single" w:color="000000" w:sz="4" w:space="0"/>
                    <w:right w:val="single" w:color="000000" w:sz="4" w:space="0"/>
                  </w:tcBorders>
                  <w:tcW w:w="1560" w:type="dxa"/>
                  <w:vAlign w:val="center"/>
                  <w:vMerge w:val="continue"/>
                  <w:textDirection w:val="lrTb"/>
                  <w:noWrap w:val="false"/>
                </w:tcPr>
                <w:p>
                  <w:pPr>
                    <w:pStyle w:val="781"/>
                    <w:jc w:val="center"/>
                  </w:pPr>
                  <w:r/>
                  <w:r/>
                </w:p>
              </w:tc>
              <w:tc>
                <w:tcPr>
                  <w:tcBorders>
                    <w:top w:val="single" w:color="000000" w:sz="4" w:space="0"/>
                    <w:left w:val="single" w:color="000000" w:sz="4" w:space="0"/>
                    <w:bottom w:val="single" w:color="000000" w:sz="4" w:space="0"/>
                    <w:right w:val="single" w:color="000000" w:sz="4" w:space="0"/>
                  </w:tcBorders>
                  <w:tcW w:w="2125" w:type="dxa"/>
                  <w:vAlign w:val="center"/>
                  <w:vMerge w:val="continue"/>
                  <w:textDirection w:val="lrTb"/>
                  <w:noWrap w:val="false"/>
                </w:tcPr>
                <w:p>
                  <w:pPr>
                    <w:pStyle w:val="781"/>
                  </w:pPr>
                  <w:r/>
                  <w:r/>
                </w:p>
              </w:tc>
              <w:tc>
                <w:tcPr>
                  <w:tcBorders>
                    <w:top w:val="single" w:color="000000" w:sz="4" w:space="0"/>
                    <w:left w:val="single" w:color="000000" w:sz="4" w:space="0"/>
                    <w:bottom w:val="single" w:color="000000" w:sz="4" w:space="0"/>
                    <w:right w:val="single" w:color="000000" w:sz="4" w:space="0"/>
                  </w:tcBorders>
                  <w:tcW w:w="1984" w:type="dxa"/>
                  <w:vAlign w:val="center"/>
                  <w:vMerge w:val="continue"/>
                  <w:textDirection w:val="lrTb"/>
                  <w:noWrap w:val="false"/>
                </w:tcPr>
                <w:p>
                  <w:pPr>
                    <w:pStyle w:val="781"/>
                  </w:pPr>
                  <w:r/>
                  <w:r/>
                </w:p>
              </w:tc>
              <w:tc>
                <w:tcPr>
                  <w:tcBorders>
                    <w:top w:val="single" w:color="000000" w:sz="4" w:space="0"/>
                    <w:left w:val="single" w:color="000000" w:sz="4" w:space="0"/>
                    <w:bottom w:val="single" w:color="000000" w:sz="4" w:space="0"/>
                    <w:right w:val="single" w:color="000000" w:sz="4" w:space="0"/>
                  </w:tcBorders>
                  <w:tcW w:w="851" w:type="dxa"/>
                  <w:vAlign w:val="center"/>
                  <w:vMerge w:val="continue"/>
                  <w:textDirection w:val="lrTb"/>
                  <w:noWrap w:val="false"/>
                </w:tcPr>
                <w:p>
                  <w:pPr>
                    <w:pStyle w:val="781"/>
                  </w:pPr>
                  <w:r/>
                  <w:r/>
                </w:p>
              </w:tc>
              <w:tc>
                <w:tcPr>
                  <w:tcBorders>
                    <w:top w:val="single" w:color="000000" w:sz="4" w:space="0"/>
                    <w:left w:val="single" w:color="000000" w:sz="4" w:space="0"/>
                    <w:bottom w:val="single" w:color="000000" w:sz="4" w:space="0"/>
                    <w:right w:val="single" w:color="000000" w:sz="4" w:space="0"/>
                  </w:tcBorders>
                  <w:tcW w:w="992" w:type="dxa"/>
                  <w:vAlign w:val="center"/>
                  <w:vMerge w:val="continue"/>
                  <w:textDirection w:val="lrTb"/>
                  <w:noWrap w:val="false"/>
                </w:tcPr>
                <w:p>
                  <w:pPr>
                    <w:pStyle w:val="781"/>
                  </w:pPr>
                  <w:r/>
                  <w:r/>
                </w:p>
              </w:tc>
              <w:tc>
                <w:tcPr>
                  <w:tcBorders>
                    <w:top w:val="single" w:color="000000" w:sz="4" w:space="0"/>
                    <w:left w:val="single" w:color="000000" w:sz="4" w:space="0"/>
                    <w:bottom w:val="single" w:color="000000" w:sz="4" w:space="0"/>
                    <w:right w:val="single" w:color="000000" w:sz="4" w:space="0"/>
                  </w:tcBorders>
                  <w:tcW w:w="992" w:type="dxa"/>
                  <w:vAlign w:val="center"/>
                  <w:vMerge w:val="continue"/>
                  <w:textDirection w:val="lrTb"/>
                  <w:noWrap w:val="false"/>
                </w:tcPr>
                <w:p>
                  <w:pPr>
                    <w:pStyle w:val="781"/>
                  </w:pPr>
                  <w:r/>
                  <w:r/>
                </w:p>
              </w:tc>
              <w:tc>
                <w:tcPr>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781"/>
                    <w:jc w:val="center"/>
                  </w:pPr>
                  <w:r>
                    <w:t xml:space="preserve">В прямом направлении</w:t>
                  </w:r>
                  <w:r/>
                </w:p>
              </w:tc>
              <w:tc>
                <w:tcPr>
                  <w:gridSpan w:val="2"/>
                  <w:tcBorders>
                    <w:top w:val="single" w:color="000000" w:sz="4" w:space="0"/>
                    <w:left w:val="single" w:color="000000" w:sz="4" w:space="0"/>
                    <w:bottom w:val="single" w:color="000000" w:sz="4" w:space="0"/>
                    <w:right w:val="single" w:color="000000" w:sz="4" w:space="0"/>
                  </w:tcBorders>
                  <w:tcW w:w="1417" w:type="dxa"/>
                  <w:vAlign w:val="center"/>
                  <w:textDirection w:val="lrTb"/>
                  <w:noWrap w:val="false"/>
                </w:tcPr>
                <w:p>
                  <w:pPr>
                    <w:pStyle w:val="781"/>
                    <w:jc w:val="center"/>
                  </w:pPr>
                  <w:r>
                    <w:t xml:space="preserve">В обратном направлении</w:t>
                  </w:r>
                  <w:r/>
                </w:p>
              </w:tc>
              <w:tc>
                <w:tcPr>
                  <w:tcBorders>
                    <w:top w:val="single" w:color="000000" w:sz="4" w:space="0"/>
                    <w:left w:val="single" w:color="000000" w:sz="4" w:space="0"/>
                    <w:bottom w:val="single" w:color="000000" w:sz="4" w:space="0"/>
                    <w:right w:val="single" w:color="000000" w:sz="4" w:space="0"/>
                  </w:tcBorders>
                  <w:tcW w:w="1699" w:type="dxa"/>
                  <w:vMerge w:val="continue"/>
                  <w:textDirection w:val="lrTb"/>
                  <w:noWrap w:val="false"/>
                </w:tcPr>
                <w:p>
                  <w:pPr>
                    <w:pStyle w:val="781"/>
                  </w:pPr>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textDirection w:val="lrTb"/>
                  <w:noWrap w:val="false"/>
                </w:tcPr>
                <w:p>
                  <w:pPr>
                    <w:pStyle w:val="781"/>
                    <w:jc w:val="center"/>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560" w:type="dxa"/>
                  <w:textDirection w:val="lrTb"/>
                  <w:noWrap w:val="false"/>
                </w:tcPr>
                <w:p>
                  <w:pPr>
                    <w:pStyle w:val="781"/>
                  </w:pPr>
                  <w:r>
                    <w:t xml:space="preserve">п. Ува АС (ул.Станционная, 2) –</w:t>
                  </w:r>
                  <w:r/>
                </w:p>
                <w:p>
                  <w:pPr>
                    <w:pStyle w:val="781"/>
                  </w:pPr>
                  <w:r>
                    <w:t xml:space="preserve">с. Селты АС (ул.Первомайская, 10) -</w:t>
                  </w:r>
                  <w:r/>
                </w:p>
                <w:p>
                  <w:pPr>
                    <w:pStyle w:val="781"/>
                  </w:pPr>
                  <w:r>
                    <w:t xml:space="preserve">п.Игра АС ул.Советская, 64) – г.Глазов (ул.Сулимова, 73Б)  </w:t>
                    <w:br/>
                    <w:t xml:space="preserve">(№ 218.2, № 565)</w:t>
                  </w:r>
                  <w:r/>
                </w:p>
              </w:tc>
              <w:tc>
                <w:tcPr>
                  <w:tcBorders>
                    <w:top w:val="single" w:color="000000" w:sz="4" w:space="0"/>
                    <w:left w:val="single" w:color="000000" w:sz="4" w:space="0"/>
                    <w:bottom w:val="single" w:color="000000" w:sz="4" w:space="0"/>
                    <w:right w:val="single" w:color="000000" w:sz="4" w:space="0"/>
                  </w:tcBorders>
                  <w:tcW w:w="2125" w:type="dxa"/>
                  <w:textDirection w:val="lrTb"/>
                  <w:noWrap w:val="false"/>
                </w:tcPr>
                <w:p>
                  <w:pPr>
                    <w:pStyle w:val="781"/>
                    <w:rPr>
                      <w:sz w:val="22"/>
                      <w:szCs w:val="22"/>
                    </w:rPr>
                  </w:pPr>
                  <w:r>
                    <w:rPr>
                      <w:sz w:val="22"/>
                      <w:szCs w:val="22"/>
                    </w:rPr>
                    <w:t xml:space="preserve">Чабишур д., Узей-Тукля д., Поршур-Тукля д., Пытцам д., Кочегурт д., Нов</w:t>
                  </w:r>
                  <w:r>
                    <w:rPr>
                      <w:sz w:val="22"/>
                      <w:szCs w:val="22"/>
                    </w:rPr>
                    <w:t xml:space="preserve">ая Монья д., 8 км трасса, Мадьярово д., Селты с. АС, Пожгурт д., Большая Нырья д. пов., Колесур пов., Шаклеи пов., Узи с., Новые Зятцы с., Игра пгт, Нагорный в., Факел пгт пов., Ушур д. пов., Исаково д. пов., Шолоково пов., Быдыпи д. пов., Балезино п. пов.</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1984" w:type="dxa"/>
                  <w:textDirection w:val="lrTb"/>
                  <w:noWrap w:val="false"/>
                </w:tcPr>
                <w:p>
                  <w:pPr>
                    <w:pStyle w:val="781"/>
                    <w:rPr>
                      <w:sz w:val="22"/>
                      <w:szCs w:val="22"/>
                    </w:rPr>
                  </w:pPr>
                  <w:r>
                    <w:rPr>
                      <w:sz w:val="22"/>
                      <w:szCs w:val="22"/>
                    </w:rPr>
                    <w:t xml:space="preserve">п. Ува (ул. Толстого), а/д Ува - Селты, с. Селты (ул. М.Горького, ул. Юбилейная, ул. Первомайская), а/д Селты - Игра, п. Игра (ул. Заречная, ул. Советская), а/д Игра-Глазов, г.Глазов (Красногорскиий тракт, ул.Сибирская, ул. Сулимова)</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Style w:val="781"/>
                  </w:pPr>
                  <w:r>
                    <w:t xml:space="preserve">190,00</w:t>
                  </w: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Style w:val="781"/>
                  </w:pPr>
                  <w:r>
                    <w:t xml:space="preserve">только в установленных остановочных пунктах</w:t>
                  </w:r>
                  <w:r/>
                </w:p>
                <w:p>
                  <w:pPr>
                    <w:pStyle w:val="781"/>
                  </w:pPr>
                  <w: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Style w:val="781"/>
                  </w:pPr>
                  <w:r>
                    <w:t xml:space="preserve">регулярные перевозки по нерегулируемым тарифам</w:t>
                  </w:r>
                  <w:r/>
                </w:p>
                <w:p>
                  <w:pPr>
                    <w:pStyle w:val="781"/>
                  </w:pPr>
                  <w:r/>
                  <w:r/>
                </w:p>
              </w:tc>
              <w:tc>
                <w:tcPr>
                  <w:gridSpan w:val="2"/>
                  <w:tcBorders>
                    <w:top w:val="single" w:color="000000" w:sz="4" w:space="0"/>
                    <w:left w:val="single" w:color="000000" w:sz="4" w:space="0"/>
                    <w:bottom w:val="single" w:color="000000" w:sz="4" w:space="0"/>
                    <w:right w:val="single" w:color="000000" w:sz="4" w:space="0"/>
                  </w:tcBorders>
                  <w:tcW w:w="1423" w:type="dxa"/>
                  <w:textDirection w:val="lrTb"/>
                  <w:noWrap w:val="false"/>
                </w:tcPr>
                <w:p>
                  <w:pPr>
                    <w:pStyle w:val="781"/>
                  </w:pPr>
                  <w:r>
                    <w:t xml:space="preserve">пт, вс: 14:40</w:t>
                  </w:r>
                  <w:r/>
                </w:p>
              </w:tc>
              <w:tc>
                <w:tcPr>
                  <w:tcBorders>
                    <w:top w:val="single" w:color="000000" w:sz="4" w:space="0"/>
                    <w:left w:val="single" w:color="000000" w:sz="4" w:space="0"/>
                    <w:bottom w:val="single" w:color="000000" w:sz="4" w:space="0"/>
                    <w:right w:val="single" w:color="000000" w:sz="4" w:space="0"/>
                  </w:tcBorders>
                  <w:tcW w:w="1412" w:type="dxa"/>
                  <w:textDirection w:val="lrTb"/>
                  <w:noWrap w:val="false"/>
                </w:tcPr>
                <w:p>
                  <w:pPr>
                    <w:pStyle w:val="781"/>
                  </w:pPr>
                  <w:r>
                    <w:t xml:space="preserve">пт, вс: 18:15</w:t>
                  </w:r>
                  <w:r/>
                </w:p>
              </w:tc>
              <w:tc>
                <w:tcPr>
                  <w:tcBorders>
                    <w:top w:val="single" w:color="000000" w:sz="4" w:space="0"/>
                    <w:left w:val="single" w:color="000000" w:sz="4" w:space="0"/>
                    <w:bottom w:val="single" w:color="000000" w:sz="4" w:space="0"/>
                    <w:right w:val="single" w:color="000000" w:sz="4" w:space="0"/>
                  </w:tcBorders>
                  <w:tcW w:w="1699" w:type="dxa"/>
                  <w:textDirection w:val="lrTb"/>
                  <w:noWrap w:val="false"/>
                </w:tcPr>
                <w:p>
                  <w:pPr>
                    <w:pStyle w:val="781"/>
                  </w:pPr>
                  <w:r>
                    <w:t xml:space="preserve">1 ТС, малый класс и выше, не установлены</w:t>
                  </w:r>
                  <w:r/>
                </w:p>
                <w:p>
                  <w:pPr>
                    <w:pStyle w:val="781"/>
                  </w:pPr>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textDirection w:val="lrTb"/>
                  <w:noWrap w:val="false"/>
                </w:tcPr>
                <w:p>
                  <w:pPr>
                    <w:pStyle w:val="781"/>
                    <w:jc w:val="center"/>
                    <w:rPr>
                      <w:lang w:eastAsia="en-US"/>
                    </w:rPr>
                  </w:pPr>
                  <w:r>
                    <w:rPr>
                      <w:lang w:eastAsia="en-US"/>
                    </w:rPr>
                    <w:t xml:space="preserve">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560" w:type="dxa"/>
                  <w:textDirection w:val="lrTb"/>
                  <w:noWrap w:val="false"/>
                </w:tcPr>
                <w:p>
                  <w:pPr>
                    <w:pStyle w:val="781"/>
                  </w:pPr>
                  <w:r>
                    <w:t xml:space="preserve">г. Сарапул (АВ) - </w:t>
                    <w:br/>
                    <w:t xml:space="preserve">с. Каракулино (АС) </w:t>
                    <w:br/>
                    <w:t xml:space="preserve">(№ 234, </w:t>
                    <w:br/>
                    <w:t xml:space="preserve">№ 593)</w:t>
                  </w:r>
                  <w:r/>
                </w:p>
              </w:tc>
              <w:tc>
                <w:tcPr>
                  <w:tcBorders>
                    <w:top w:val="single" w:color="000000" w:sz="4" w:space="0"/>
                    <w:left w:val="single" w:color="000000" w:sz="4" w:space="0"/>
                    <w:bottom w:val="single" w:color="000000" w:sz="4" w:space="0"/>
                    <w:right w:val="single" w:color="000000" w:sz="4" w:space="0"/>
                  </w:tcBorders>
                  <w:tcW w:w="2125" w:type="dxa"/>
                  <w:textDirection w:val="lrTb"/>
                  <w:noWrap w:val="false"/>
                </w:tcPr>
                <w:p>
                  <w:pPr>
                    <w:pStyle w:val="781"/>
                    <w:rPr>
                      <w:sz w:val="22"/>
                      <w:szCs w:val="22"/>
                    </w:rPr>
                  </w:pPr>
                  <w:r>
                    <w:rPr>
                      <w:sz w:val="22"/>
                      <w:szCs w:val="22"/>
                    </w:rPr>
                    <w:t xml:space="preserve">с.Сигаево, д.Костино, СНТ "Заречный",</w:t>
                  </w:r>
                  <w:r>
                    <w:rPr>
                      <w:sz w:val="22"/>
                      <w:szCs w:val="22"/>
                    </w:rPr>
                  </w:r>
                  <w:r>
                    <w:rPr>
                      <w:sz w:val="22"/>
                      <w:szCs w:val="22"/>
                    </w:rPr>
                  </w:r>
                </w:p>
                <w:p>
                  <w:pPr>
                    <w:pStyle w:val="781"/>
                    <w:rPr>
                      <w:sz w:val="22"/>
                      <w:szCs w:val="22"/>
                    </w:rPr>
                  </w:pPr>
                  <w:r>
                    <w:rPr>
                      <w:sz w:val="22"/>
                      <w:szCs w:val="22"/>
                    </w:rPr>
                    <w:t xml:space="preserve">с.Степное, с.Мостовое,</w:t>
                  </w:r>
                  <w:r>
                    <w:rPr>
                      <w:sz w:val="22"/>
                      <w:szCs w:val="22"/>
                    </w:rPr>
                  </w:r>
                  <w:r>
                    <w:rPr>
                      <w:sz w:val="22"/>
                      <w:szCs w:val="22"/>
                    </w:rPr>
                  </w:r>
                </w:p>
                <w:p>
                  <w:pPr>
                    <w:pStyle w:val="781"/>
                    <w:rPr>
                      <w:sz w:val="22"/>
                      <w:szCs w:val="22"/>
                    </w:rPr>
                  </w:pPr>
                  <w:r>
                    <w:rPr>
                      <w:sz w:val="22"/>
                      <w:szCs w:val="22"/>
                    </w:rPr>
                    <w:t xml:space="preserve">д.Заборье, д.Пинязь,</w:t>
                  </w:r>
                  <w:r>
                    <w:rPr>
                      <w:sz w:val="22"/>
                      <w:szCs w:val="22"/>
                    </w:rPr>
                  </w:r>
                  <w:r>
                    <w:rPr>
                      <w:sz w:val="22"/>
                      <w:szCs w:val="22"/>
                    </w:rPr>
                  </w:r>
                </w:p>
                <w:p>
                  <w:pPr>
                    <w:pStyle w:val="781"/>
                    <w:rPr>
                      <w:sz w:val="22"/>
                      <w:szCs w:val="22"/>
                    </w:rPr>
                  </w:pPr>
                  <w:r>
                    <w:rPr>
                      <w:sz w:val="22"/>
                      <w:szCs w:val="22"/>
                    </w:rPr>
                    <w:t xml:space="preserve">д.Котово, с.Арзамасцево</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1984" w:type="dxa"/>
                  <w:textDirection w:val="lrTb"/>
                  <w:noWrap w:val="false"/>
                </w:tcPr>
                <w:p>
                  <w:pPr>
                    <w:pStyle w:val="781"/>
                    <w:rPr>
                      <w:sz w:val="22"/>
                      <w:szCs w:val="22"/>
                    </w:rPr>
                  </w:pPr>
                  <w:r>
                    <w:rPr>
                      <w:sz w:val="22"/>
                      <w:szCs w:val="22"/>
                    </w:rPr>
                    <w:t xml:space="preserve">г.Сарапул: ул.Пролетарская, ул.Азина,ул.Карла Маркса.</w:t>
                  </w:r>
                  <w:r>
                    <w:rPr>
                      <w:sz w:val="22"/>
                      <w:szCs w:val="22"/>
                    </w:rPr>
                  </w:r>
                  <w:r>
                    <w:rPr>
                      <w:sz w:val="22"/>
                      <w:szCs w:val="22"/>
                    </w:rPr>
                  </w:r>
                </w:p>
                <w:p>
                  <w:pPr>
                    <w:pStyle w:val="781"/>
                    <w:rPr>
                      <w:sz w:val="22"/>
                      <w:szCs w:val="22"/>
                    </w:rPr>
                  </w:pPr>
                  <w:r>
                    <w:rPr>
                      <w:sz w:val="22"/>
                      <w:szCs w:val="22"/>
                    </w:rPr>
                    <w:t xml:space="preserve">с.Сигаево:ул.Советская.</w:t>
                  </w:r>
                  <w:r>
                    <w:rPr>
                      <w:sz w:val="22"/>
                      <w:szCs w:val="22"/>
                    </w:rPr>
                  </w:r>
                  <w:r>
                    <w:rPr>
                      <w:sz w:val="22"/>
                      <w:szCs w:val="22"/>
                    </w:rPr>
                  </w:r>
                </w:p>
                <w:p>
                  <w:pPr>
                    <w:pStyle w:val="781"/>
                    <w:rPr>
                      <w:sz w:val="22"/>
                      <w:szCs w:val="22"/>
                    </w:rPr>
                  </w:pPr>
                  <w:r>
                    <w:rPr>
                      <w:sz w:val="22"/>
                      <w:szCs w:val="22"/>
                    </w:rPr>
                    <w:t xml:space="preserve">Автодорога Сарапул-Каракулино.</w:t>
                  </w:r>
                  <w:r>
                    <w:rPr>
                      <w:sz w:val="22"/>
                      <w:szCs w:val="22"/>
                    </w:rPr>
                  </w:r>
                  <w:r>
                    <w:rPr>
                      <w:sz w:val="22"/>
                      <w:szCs w:val="22"/>
                    </w:rPr>
                  </w:r>
                </w:p>
                <w:p>
                  <w:pPr>
                    <w:pStyle w:val="781"/>
                    <w:rPr>
                      <w:sz w:val="22"/>
                      <w:szCs w:val="22"/>
                    </w:rPr>
                  </w:pPr>
                  <w:r>
                    <w:rPr>
                      <w:sz w:val="22"/>
                      <w:szCs w:val="22"/>
                    </w:rPr>
                    <w:t xml:space="preserve">с.Каракулино: ул. Каманина</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Style w:val="781"/>
                  </w:pPr>
                  <w:r>
                    <w:t xml:space="preserve">58,2</w:t>
                  </w: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Style w:val="781"/>
                  </w:pPr>
                  <w:r>
                    <w:t xml:space="preserve">только в установленных остановочных пунктах</w:t>
                  </w:r>
                  <w:r/>
                </w:p>
                <w:p>
                  <w:pPr>
                    <w:pStyle w:val="781"/>
                  </w:pPr>
                  <w: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Style w:val="781"/>
                  </w:pPr>
                  <w:r>
                    <w:t xml:space="preserve">регулярные перевозки по нерегулируемым тарифам</w:t>
                  </w:r>
                  <w:r/>
                </w:p>
                <w:p>
                  <w:pPr>
                    <w:pStyle w:val="781"/>
                  </w:pPr>
                  <w:r/>
                  <w:r/>
                </w:p>
              </w:tc>
              <w:tc>
                <w:tcPr>
                  <w:gridSpan w:val="2"/>
                  <w:tcBorders>
                    <w:top w:val="single" w:color="000000" w:sz="4" w:space="0"/>
                    <w:left w:val="single" w:color="000000" w:sz="4" w:space="0"/>
                    <w:bottom w:val="single" w:color="000000" w:sz="4" w:space="0"/>
                    <w:right w:val="single" w:color="000000" w:sz="4" w:space="0"/>
                  </w:tcBorders>
                  <w:tcW w:w="1423" w:type="dxa"/>
                  <w:textDirection w:val="lrTb"/>
                  <w:noWrap w:val="false"/>
                </w:tcPr>
                <w:p>
                  <w:pPr>
                    <w:pStyle w:val="781"/>
                  </w:pPr>
                  <w:r>
                    <w:t xml:space="preserve">ежедн.: 07:10</w:t>
                    <w:br/>
                    <w:t xml:space="preserve">пт, сб, вс: 12:40, 16:30</w:t>
                  </w:r>
                  <w:r/>
                </w:p>
                <w:p>
                  <w:pPr>
                    <w:pStyle w:val="781"/>
                  </w:pPr>
                  <w:r/>
                  <w:r/>
                </w:p>
              </w:tc>
              <w:tc>
                <w:tcPr>
                  <w:tcBorders>
                    <w:top w:val="single" w:color="000000" w:sz="4" w:space="0"/>
                    <w:left w:val="single" w:color="000000" w:sz="4" w:space="0"/>
                    <w:bottom w:val="single" w:color="000000" w:sz="4" w:space="0"/>
                    <w:right w:val="single" w:color="000000" w:sz="4" w:space="0"/>
                  </w:tcBorders>
                  <w:tcW w:w="1412" w:type="dxa"/>
                  <w:textDirection w:val="lrTb"/>
                  <w:noWrap w:val="false"/>
                </w:tcPr>
                <w:p>
                  <w:pPr>
                    <w:pStyle w:val="781"/>
                  </w:pPr>
                  <w:r>
                    <w:t xml:space="preserve">ежедн.: 17:10</w:t>
                    <w:br/>
                    <w:t xml:space="preserve">пт, сб, вс: 14:35, 18:25</w:t>
                  </w:r>
                  <w:r/>
                </w:p>
                <w:p>
                  <w:pPr>
                    <w:pStyle w:val="781"/>
                  </w:pPr>
                  <w:r/>
                  <w:r/>
                </w:p>
              </w:tc>
              <w:tc>
                <w:tcPr>
                  <w:tcBorders>
                    <w:top w:val="single" w:color="000000" w:sz="4" w:space="0"/>
                    <w:left w:val="single" w:color="000000" w:sz="4" w:space="0"/>
                    <w:bottom w:val="single" w:color="000000" w:sz="4" w:space="0"/>
                    <w:right w:val="single" w:color="000000" w:sz="4" w:space="0"/>
                  </w:tcBorders>
                  <w:tcW w:w="1699" w:type="dxa"/>
                  <w:textDirection w:val="lrTb"/>
                  <w:noWrap w:val="false"/>
                </w:tcPr>
                <w:p>
                  <w:pPr>
                    <w:pStyle w:val="781"/>
                  </w:pPr>
                  <w:r>
                    <w:t xml:space="preserve">1 ТС, малый класс и выше, </w:t>
                    <w:br/>
                    <w:t xml:space="preserve">не установлены</w:t>
                  </w:r>
                  <w:r/>
                </w:p>
                <w:p>
                  <w:pPr>
                    <w:pStyle w:val="781"/>
                  </w:pPr>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textDirection w:val="lrTb"/>
                  <w:noWrap w:val="false"/>
                </w:tcPr>
                <w:p>
                  <w:pPr>
                    <w:pStyle w:val="781"/>
                    <w:jc w:val="center"/>
                    <w:rPr>
                      <w:lang w:eastAsia="en-US"/>
                    </w:rPr>
                  </w:pPr>
                  <w:r>
                    <w:rPr>
                      <w:lang w:eastAsia="en-US"/>
                    </w:rPr>
                    <w:t xml:space="preserve">3</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560" w:type="dxa"/>
                  <w:textDirection w:val="lrTb"/>
                  <w:noWrap w:val="false"/>
                </w:tcPr>
                <w:p>
                  <w:pPr>
                    <w:pStyle w:val="781"/>
                  </w:pPr>
                  <w:r>
                    <w:t xml:space="preserve">г. Ижевск (АВ) - </w:t>
                    <w:br/>
                    <w:t xml:space="preserve">д. Зуевы Ключи</w:t>
                    <w:br/>
                    <w:t xml:space="preserve">(№ 235, </w:t>
                    <w:br/>
                    <w:t xml:space="preserve">№ 595)</w:t>
                  </w:r>
                  <w:r/>
                </w:p>
              </w:tc>
              <w:tc>
                <w:tcPr>
                  <w:tcBorders>
                    <w:top w:val="single" w:color="000000" w:sz="4" w:space="0"/>
                    <w:left w:val="single" w:color="000000" w:sz="4" w:space="0"/>
                    <w:bottom w:val="single" w:color="000000" w:sz="4" w:space="0"/>
                    <w:right w:val="single" w:color="000000" w:sz="4" w:space="0"/>
                  </w:tcBorders>
                  <w:tcW w:w="2125" w:type="dxa"/>
                  <w:textDirection w:val="lrTb"/>
                  <w:noWrap w:val="false"/>
                </w:tcPr>
                <w:p>
                  <w:pPr>
                    <w:pStyle w:val="781"/>
                    <w:rPr>
                      <w:sz w:val="22"/>
                      <w:szCs w:val="22"/>
                    </w:rPr>
                  </w:pPr>
                  <w:r>
                    <w:rPr>
                      <w:sz w:val="22"/>
                      <w:szCs w:val="22"/>
                    </w:rPr>
                    <w:t xml:space="preserve">с. Каменное, с. Бабино, с.Бураново, д. Пальники, с.Лагуново, д. Дикуши, д.Девятово, пов. Элеконд, ж/д вокзал,</w:t>
                  </w:r>
                  <w:r>
                    <w:rPr>
                      <w:sz w:val="22"/>
                      <w:szCs w:val="22"/>
                    </w:rPr>
                  </w:r>
                  <w:r>
                    <w:rPr>
                      <w:sz w:val="22"/>
                      <w:szCs w:val="22"/>
                    </w:rPr>
                  </w:r>
                </w:p>
                <w:p>
                  <w:pPr>
                    <w:pStyle w:val="781"/>
                    <w:rPr>
                      <w:sz w:val="22"/>
                      <w:szCs w:val="22"/>
                    </w:rPr>
                  </w:pPr>
                  <w:r>
                    <w:rPr>
                      <w:sz w:val="22"/>
                      <w:szCs w:val="22"/>
                    </w:rPr>
                    <w:t xml:space="preserve">пл. 200 лет Сарапула, г.Сарапул (АВ), с.Сигаево, д.Костино, СНТ "Заречный", с.Степной, с.Мостовое, д.Заборье, д.Пинязь, д.Котово, с.Арзамасцево, Каракулино АС, д. Колесниково, д.Чеганда, д.Бырганда, д. Нырганда</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1984" w:type="dxa"/>
                  <w:textDirection w:val="lrTb"/>
                  <w:noWrap w:val="false"/>
                </w:tcPr>
                <w:p>
                  <w:pPr>
                    <w:pStyle w:val="781"/>
                    <w:rPr>
                      <w:sz w:val="22"/>
                      <w:szCs w:val="22"/>
                    </w:rPr>
                  </w:pPr>
                  <w:r>
                    <w:rPr>
                      <w:sz w:val="22"/>
                      <w:szCs w:val="22"/>
                    </w:rPr>
                    <w:t xml:space="preserve">г. Ижевск (ул.Красноармейская, ул.Карла Либнехта,</w:t>
                  </w:r>
                  <w:r>
                    <w:rPr>
                      <w:sz w:val="22"/>
                      <w:szCs w:val="22"/>
                    </w:rPr>
                  </w:r>
                  <w:r>
                    <w:rPr>
                      <w:sz w:val="22"/>
                      <w:szCs w:val="22"/>
                    </w:rPr>
                  </w:r>
                </w:p>
                <w:p>
                  <w:pPr>
                    <w:pStyle w:val="781"/>
                    <w:rPr>
                      <w:sz w:val="22"/>
                      <w:szCs w:val="22"/>
                    </w:rPr>
                  </w:pPr>
                  <w:r>
                    <w:rPr>
                      <w:sz w:val="22"/>
                      <w:szCs w:val="22"/>
                    </w:rPr>
                    <w:t xml:space="preserve">ул. Карла Маркса),</w:t>
                  </w:r>
                  <w:r>
                    <w:rPr>
                      <w:sz w:val="22"/>
                      <w:szCs w:val="22"/>
                    </w:rPr>
                  </w:r>
                  <w:r>
                    <w:rPr>
                      <w:sz w:val="22"/>
                      <w:szCs w:val="22"/>
                    </w:rPr>
                  </w:r>
                </w:p>
                <w:p>
                  <w:pPr>
                    <w:pStyle w:val="781"/>
                    <w:rPr>
                      <w:sz w:val="22"/>
                      <w:szCs w:val="22"/>
                    </w:rPr>
                  </w:pPr>
                  <w:r>
                    <w:rPr>
                      <w:sz w:val="22"/>
                      <w:szCs w:val="22"/>
                    </w:rPr>
                    <w:t xml:space="preserve">а/д «Ижевск-Сарапул», г.Сарапул (ул. Путейская, ул.Ленина, площадь 200 лет Сарапулу),</w:t>
                  </w:r>
                  <w:r>
                    <w:rPr>
                      <w:sz w:val="22"/>
                      <w:szCs w:val="22"/>
                    </w:rPr>
                  </w:r>
                  <w:r>
                    <w:rPr>
                      <w:sz w:val="22"/>
                      <w:szCs w:val="22"/>
                    </w:rPr>
                  </w:r>
                </w:p>
                <w:p>
                  <w:pPr>
                    <w:pStyle w:val="781"/>
                    <w:rPr>
                      <w:sz w:val="22"/>
                      <w:szCs w:val="22"/>
                    </w:rPr>
                  </w:pPr>
                  <w:r>
                    <w:rPr>
                      <w:sz w:val="22"/>
                      <w:szCs w:val="22"/>
                    </w:rPr>
                    <w:t xml:space="preserve">ул. Карла Маркса, ул.Пролетарская  ул.Азина, с.Сигаево (ул.Советская),</w:t>
                  </w:r>
                  <w:r>
                    <w:rPr>
                      <w:sz w:val="22"/>
                      <w:szCs w:val="22"/>
                    </w:rPr>
                  </w:r>
                  <w:r>
                    <w:rPr>
                      <w:sz w:val="22"/>
                      <w:szCs w:val="22"/>
                    </w:rPr>
                  </w:r>
                </w:p>
                <w:p>
                  <w:pPr>
                    <w:pStyle w:val="781"/>
                    <w:rPr>
                      <w:sz w:val="22"/>
                      <w:szCs w:val="22"/>
                    </w:rPr>
                  </w:pPr>
                  <w:r>
                    <w:rPr>
                      <w:sz w:val="22"/>
                      <w:szCs w:val="22"/>
                    </w:rPr>
                    <w:t xml:space="preserve">а/д «Сарапул - Каракулино»</w:t>
                  </w:r>
                  <w:r>
                    <w:rPr>
                      <w:sz w:val="22"/>
                      <w:szCs w:val="22"/>
                    </w:rPr>
                  </w:r>
                  <w:r>
                    <w:rPr>
                      <w:sz w:val="22"/>
                      <w:szCs w:val="22"/>
                    </w:rPr>
                  </w:r>
                </w:p>
                <w:p>
                  <w:pPr>
                    <w:pStyle w:val="781"/>
                    <w:rPr>
                      <w:sz w:val="22"/>
                      <w:szCs w:val="22"/>
                    </w:rPr>
                  </w:pPr>
                  <w:r>
                    <w:rPr>
                      <w:sz w:val="22"/>
                      <w:szCs w:val="22"/>
                    </w:rPr>
                    <w:t xml:space="preserve">с.Каракулино</w:t>
                  </w:r>
                  <w:r>
                    <w:rPr>
                      <w:sz w:val="22"/>
                      <w:szCs w:val="22"/>
                    </w:rPr>
                  </w:r>
                  <w:r>
                    <w:rPr>
                      <w:sz w:val="22"/>
                      <w:szCs w:val="22"/>
                    </w:rPr>
                  </w:r>
                </w:p>
                <w:p>
                  <w:pPr>
                    <w:pStyle w:val="781"/>
                    <w:rPr>
                      <w:sz w:val="22"/>
                      <w:szCs w:val="22"/>
                    </w:rPr>
                  </w:pPr>
                  <w:r>
                    <w:rPr>
                      <w:sz w:val="22"/>
                      <w:szCs w:val="22"/>
                    </w:rPr>
                    <w:t xml:space="preserve">(ул. Каманина),</w:t>
                  </w:r>
                  <w:r>
                    <w:rPr>
                      <w:sz w:val="22"/>
                      <w:szCs w:val="22"/>
                    </w:rPr>
                  </w:r>
                  <w:r>
                    <w:rPr>
                      <w:sz w:val="22"/>
                      <w:szCs w:val="22"/>
                    </w:rPr>
                  </w:r>
                </w:p>
                <w:p>
                  <w:pPr>
                    <w:pStyle w:val="781"/>
                    <w:rPr>
                      <w:sz w:val="22"/>
                      <w:szCs w:val="22"/>
                    </w:rPr>
                  </w:pPr>
                  <w:r>
                    <w:rPr>
                      <w:sz w:val="22"/>
                      <w:szCs w:val="22"/>
                    </w:rPr>
                    <w:t xml:space="preserve">а/д «(Каракулино-Красный Бор)-Зуевы Ключи»</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851" w:type="dxa"/>
                  <w:textDirection w:val="lrTb"/>
                  <w:noWrap w:val="false"/>
                </w:tcPr>
                <w:p>
                  <w:pPr>
                    <w:pStyle w:val="781"/>
                  </w:pPr>
                  <w:r>
                    <w:t xml:space="preserve">160,00</w:t>
                  </w: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Style w:val="781"/>
                  </w:pPr>
                  <w:r>
                    <w:t xml:space="preserve">только в установленных остановочных пунктах</w:t>
                  </w:r>
                  <w:r/>
                </w:p>
                <w:p>
                  <w:pPr>
                    <w:pStyle w:val="781"/>
                  </w:pPr>
                  <w:r/>
                  <w:r/>
                </w:p>
              </w:tc>
              <w:tc>
                <w:tcPr>
                  <w:tcBorders>
                    <w:top w:val="single" w:color="000000" w:sz="4" w:space="0"/>
                    <w:left w:val="single" w:color="000000" w:sz="4" w:space="0"/>
                    <w:bottom w:val="single" w:color="000000" w:sz="4" w:space="0"/>
                    <w:right w:val="single" w:color="000000" w:sz="4" w:space="0"/>
                  </w:tcBorders>
                  <w:tcW w:w="992" w:type="dxa"/>
                  <w:textDirection w:val="lrTb"/>
                  <w:noWrap w:val="false"/>
                </w:tcPr>
                <w:p>
                  <w:pPr>
                    <w:pStyle w:val="781"/>
                  </w:pPr>
                  <w:r>
                    <w:t xml:space="preserve">регулярные перевозки по нерегулируемым тарифам</w:t>
                  </w:r>
                  <w:r/>
                </w:p>
                <w:p>
                  <w:pPr>
                    <w:pStyle w:val="781"/>
                  </w:pPr>
                  <w:r/>
                  <w:r/>
                </w:p>
              </w:tc>
              <w:tc>
                <w:tcPr>
                  <w:gridSpan w:val="2"/>
                  <w:tcBorders>
                    <w:top w:val="single" w:color="000000" w:sz="4" w:space="0"/>
                    <w:left w:val="single" w:color="000000" w:sz="4" w:space="0"/>
                    <w:bottom w:val="single" w:color="000000" w:sz="4" w:space="0"/>
                    <w:right w:val="single" w:color="000000" w:sz="4" w:space="0"/>
                  </w:tcBorders>
                  <w:tcW w:w="1423" w:type="dxa"/>
                  <w:textDirection w:val="lrTb"/>
                  <w:noWrap w:val="false"/>
                </w:tcPr>
                <w:p>
                  <w:pPr>
                    <w:pStyle w:val="781"/>
                  </w:pPr>
                  <w:r>
                    <w:t xml:space="preserve">пт, сб, вс: 06:15</w:t>
                  </w:r>
                  <w:r/>
                </w:p>
              </w:tc>
              <w:tc>
                <w:tcPr>
                  <w:tcBorders>
                    <w:top w:val="single" w:color="000000" w:sz="4" w:space="0"/>
                    <w:left w:val="single" w:color="000000" w:sz="4" w:space="0"/>
                    <w:bottom w:val="single" w:color="000000" w:sz="4" w:space="0"/>
                    <w:right w:val="single" w:color="000000" w:sz="4" w:space="0"/>
                  </w:tcBorders>
                  <w:tcW w:w="1412" w:type="dxa"/>
                  <w:textDirection w:val="lrTb"/>
                  <w:noWrap w:val="false"/>
                </w:tcPr>
                <w:p>
                  <w:pPr>
                    <w:pStyle w:val="781"/>
                  </w:pPr>
                  <w:r>
                    <w:t xml:space="preserve">пт, сб, вс: 12:20</w:t>
                  </w:r>
                  <w:r/>
                </w:p>
                <w:p>
                  <w:pPr>
                    <w:pStyle w:val="781"/>
                  </w:pPr>
                  <w:r/>
                  <w:r/>
                </w:p>
              </w:tc>
              <w:tc>
                <w:tcPr>
                  <w:tcBorders>
                    <w:top w:val="single" w:color="000000" w:sz="4" w:space="0"/>
                    <w:left w:val="single" w:color="000000" w:sz="4" w:space="0"/>
                    <w:bottom w:val="single" w:color="000000" w:sz="4" w:space="0"/>
                    <w:right w:val="single" w:color="000000" w:sz="4" w:space="0"/>
                  </w:tcBorders>
                  <w:tcW w:w="1699" w:type="dxa"/>
                  <w:textDirection w:val="lrTb"/>
                  <w:noWrap w:val="false"/>
                </w:tcPr>
                <w:p>
                  <w:pPr>
                    <w:pStyle w:val="781"/>
                  </w:pPr>
                  <w:r>
                    <w:t xml:space="preserve">1 ТС, малый класс и выше, не установлены</w:t>
                  </w:r>
                  <w:r/>
                </w:p>
                <w:p>
                  <w:pPr>
                    <w:pStyle w:val="781"/>
                  </w:pPr>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highlight w:val="none"/>
                    </w:rPr>
                  </w:pPr>
                  <w:r>
                    <w:rPr>
                      <w:sz w:val="24"/>
                      <w:szCs w:val="24"/>
                      <w:highlight w:val="none"/>
                    </w:rPr>
                    <w:t xml:space="preserve">4</w:t>
                  </w:r>
                  <w:r>
                    <w:rPr>
                      <w:sz w:val="24"/>
                      <w:szCs w:val="24"/>
                      <w:highlight w:val="none"/>
                    </w:rPr>
                  </w:r>
                  <w:r>
                    <w:rPr>
                      <w:sz w:val="24"/>
                      <w:szCs w:val="24"/>
                      <w:highlight w:val="none"/>
                    </w:rPr>
                  </w:r>
                </w:p>
                <w:p>
                  <w:pPr>
                    <w:jc w:val="center"/>
                    <w:rPr>
                      <w:sz w:val="24"/>
                      <w:szCs w:val="24"/>
                    </w:rPr>
                  </w:pPr>
                  <w:r>
                    <w:rPr>
                      <w:sz w:val="24"/>
                      <w:szCs w:val="24"/>
                      <w:highlight w:val="none"/>
                      <w:lang w:eastAsia="en-US"/>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с.Завьялово (Центр) - с.Люкшудья - с.Завьялово (Центр) , ч/з г. Ижевск</w:t>
                  </w:r>
                  <w:r>
                    <w:rPr>
                      <w:sz w:val="24"/>
                      <w:szCs w:val="24"/>
                    </w:rPr>
                    <w:t xml:space="preserve"> (№ 48, </w:t>
                    <w:br/>
                    <w:t xml:space="preserve">№ 35</w:t>
                  </w:r>
                  <w:r>
                    <w:rPr>
                      <w:sz w:val="24"/>
                      <w:szCs w:val="24"/>
                    </w:rPr>
                    <w:t xml:space="preserve">3)</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Cтоловая, Больница, Нефтеразведка, п. Октябрьский, ТЦ Лента, Рембыттехника, Радиотехника, Восточный рынок, Ракетная, з-д Нефтемаш, Мельничная, Промышленная, Механический завод, К</w:t>
                  </w:r>
                  <w:r>
                    <w:rPr>
                      <w:rFonts w:ascii="Times New Roman" w:hAnsi="Times New Roman" w:eastAsia="Times New Roman" w:cs="Times New Roman"/>
                      <w:b w:val="0"/>
                      <w:i w:val="0"/>
                      <w:strike w:val="0"/>
                      <w:color w:val="000000"/>
                      <w:sz w:val="24"/>
                      <w:szCs w:val="24"/>
                      <w:u w:val="none"/>
                      <w:vertAlign w:val="baseline"/>
                    </w:rPr>
                    <w:t xml:space="preserve">оммунаров, Центральный рынок, К.Макрска, АО Ижсталь, Металлкомплект, Клубная, м-н Родина, Инвентарный пер., НИКА, Шевченко, Чайковский, Малиновая гора, АЗС Варакасино, Варакасино, Птицефабрика, Трудовая Пчела, Орион, Шабердино, Шабердино-2, Люкшудья (БАМ).</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с. Завьялово (ул. Калинина, ул. Гольянская)</w:t>
                  </w:r>
                  <w:r>
                    <w:rPr>
                      <w:rFonts w:ascii="Times New Roman" w:hAnsi="Times New Roman" w:eastAsia="Times New Roman" w:cs="Times New Roman"/>
                      <w:b w:val="0"/>
                      <w:i w:val="0"/>
                      <w:strike w:val="0"/>
                      <w:color w:val="000000"/>
                      <w:sz w:val="24"/>
                      <w:szCs w:val="24"/>
                      <w:u w:val="none"/>
                      <w:vertAlign w:val="baseline"/>
                    </w:rPr>
                    <w:t xml:space="preserve">, Гольянский тракт, г. Ижевск (ул.Ленина, ул. Первомайская, ул. 40 лет Победы, ул. Ильфата Закирова, ул. Орджоникидзе, ул.Промышленная, ул.Воровского, ул. К.Либкнехта, ул. М. Горького, ул. Новоажимова, ул. Телегина, ул. Заречное шоссе), Шабердинский тракт</w:t>
                    <w:b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pStyle w:val="781"/>
                    <w:rPr>
                      <w:sz w:val="24"/>
                      <w:szCs w:val="24"/>
                    </w:rPr>
                  </w:pPr>
                  <w:r>
                    <w:rPr>
                      <w:sz w:val="24"/>
                      <w:szCs w:val="24"/>
                    </w:rPr>
                    <w:t xml:space="preserve">87,00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rPr>
                    <w:t xml:space="preserve">только в установленных остановочных пункта</w:t>
                  </w:r>
                  <w:r>
                    <w:rPr>
                      <w:sz w:val="24"/>
                      <w:szCs w:val="24"/>
                    </w:rPr>
                  </w:r>
                  <w:r>
                    <w:rPr>
                      <w:sz w:val="24"/>
                      <w:szCs w:val="24"/>
                    </w:rPr>
                  </w:r>
                </w:p>
                <w:p>
                  <w:pPr>
                    <w:jc w:val="center"/>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highlight w:val="none"/>
                    </w:rPr>
                  </w:pPr>
                  <w:r>
                    <w:t xml:space="preserve">пн, вт, ср, чт, пт, сб:</w:t>
                  </w:r>
                  <w:r>
                    <w:rPr>
                      <w:highlight w:val="none"/>
                    </w:rPr>
                  </w:r>
                  <w:r>
                    <w:rPr>
                      <w:highlight w:val="none"/>
                    </w:rPr>
                  </w:r>
                </w:p>
                <w:p>
                  <w:pPr>
                    <w:rPr>
                      <w:highlight w:val="none"/>
                    </w:rPr>
                  </w:pPr>
                  <w:r>
                    <w:rPr>
                      <w:highlight w:val="none"/>
                    </w:rPr>
                    <w:t xml:space="preserve">05:45, 06:10, 06:35, 07:00, 07:25, 07:45, 09:15, 09:40, 10:10, 10:35, 11:45, 12:10,</w:t>
                  </w:r>
                  <w:r>
                    <w:rPr>
                      <w:highlight w:val="none"/>
                    </w:rPr>
                  </w:r>
                  <w:r>
                    <w:rPr>
                      <w:highlight w:val="none"/>
                    </w:rPr>
                  </w:r>
                </w:p>
                <w:p>
                  <w:pPr>
                    <w:rPr>
                      <w:highlight w:val="none"/>
                    </w:rPr>
                  </w:pPr>
                  <w:r>
                    <w:rPr>
                      <w:highlight w:val="none"/>
                    </w:rPr>
                    <w:t xml:space="preserve">13:00,</w:t>
                  </w:r>
                  <w:r>
                    <w:rPr>
                      <w:highlight w:val="none"/>
                    </w:rPr>
                  </w:r>
                  <w:r>
                    <w:rPr>
                      <w:highlight w:val="none"/>
                    </w:rPr>
                  </w:r>
                </w:p>
                <w:p>
                  <w:pPr>
                    <w:rPr>
                      <w:highlight w:val="none"/>
                    </w:rPr>
                  </w:pPr>
                  <w:r>
                    <w:rPr>
                      <w:highlight w:val="none"/>
                    </w:rPr>
                    <w:t xml:space="preserve">13:30,</w:t>
                  </w:r>
                  <w:r>
                    <w:rPr>
                      <w:highlight w:val="none"/>
                    </w:rPr>
                  </w:r>
                  <w:r>
                    <w:rPr>
                      <w:highlight w:val="none"/>
                    </w:rPr>
                  </w:r>
                </w:p>
                <w:p>
                  <w:pPr>
                    <w:rPr>
                      <w:highlight w:val="none"/>
                    </w:rPr>
                  </w:pPr>
                  <w:r>
                    <w:rPr>
                      <w:highlight w:val="none"/>
                    </w:rPr>
                    <w:t xml:space="preserve">14:00,</w:t>
                  </w:r>
                  <w:r>
                    <w:rPr>
                      <w:highlight w:val="none"/>
                    </w:rPr>
                  </w:r>
                  <w:r>
                    <w:rPr>
                      <w:highlight w:val="none"/>
                    </w:rPr>
                  </w:r>
                </w:p>
                <w:p>
                  <w:pPr>
                    <w:rPr>
                      <w:highlight w:val="none"/>
                    </w:rPr>
                  </w:pPr>
                  <w:r>
                    <w:rPr>
                      <w:highlight w:val="none"/>
                    </w:rPr>
                    <w:t xml:space="preserve">14:30, </w:t>
                  </w:r>
                  <w:r>
                    <w:rPr>
                      <w:highlight w:val="none"/>
                    </w:rPr>
                  </w:r>
                  <w:r>
                    <w:rPr>
                      <w:highlight w:val="none"/>
                    </w:rPr>
                  </w:r>
                </w:p>
                <w:p>
                  <w:pPr>
                    <w:rPr>
                      <w:highlight w:val="none"/>
                    </w:rPr>
                  </w:pPr>
                  <w:r>
                    <w:rPr>
                      <w:highlight w:val="none"/>
                    </w:rPr>
                    <w:t xml:space="preserve">15:00,</w:t>
                  </w:r>
                  <w:r>
                    <w:rPr>
                      <w:highlight w:val="none"/>
                    </w:rPr>
                  </w:r>
                  <w:r>
                    <w:rPr>
                      <w:highlight w:val="none"/>
                    </w:rPr>
                  </w:r>
                </w:p>
                <w:p>
                  <w:pPr>
                    <w:rPr>
                      <w:highlight w:val="none"/>
                    </w:rPr>
                  </w:pPr>
                  <w:r>
                    <w:rPr>
                      <w:highlight w:val="none"/>
                    </w:rPr>
                    <w:t xml:space="preserve">15:25,</w:t>
                  </w:r>
                  <w:r>
                    <w:rPr>
                      <w:highlight w:val="none"/>
                    </w:rPr>
                  </w:r>
                  <w:r>
                    <w:rPr>
                      <w:highlight w:val="none"/>
                    </w:rPr>
                  </w:r>
                </w:p>
                <w:p>
                  <w:pPr>
                    <w:rPr>
                      <w:highlight w:val="none"/>
                    </w:rPr>
                  </w:pPr>
                  <w:r>
                    <w:rPr>
                      <w:highlight w:val="none"/>
                    </w:rPr>
                    <w:t xml:space="preserve">15:50,</w:t>
                  </w:r>
                  <w:r>
                    <w:rPr>
                      <w:highlight w:val="none"/>
                    </w:rPr>
                  </w:r>
                  <w:r>
                    <w:rPr>
                      <w:highlight w:val="none"/>
                    </w:rPr>
                  </w:r>
                </w:p>
                <w:p>
                  <w:pPr>
                    <w:rPr>
                      <w:highlight w:val="none"/>
                    </w:rPr>
                  </w:pPr>
                  <w:r>
                    <w:rPr>
                      <w:highlight w:val="none"/>
                    </w:rPr>
                    <w:t xml:space="preserve">16:15, 16:40, 17:35,</w:t>
                  </w:r>
                  <w:r>
                    <w:rPr>
                      <w:highlight w:val="none"/>
                    </w:rPr>
                  </w:r>
                  <w:r>
                    <w:rPr>
                      <w:highlight w:val="none"/>
                    </w:rPr>
                  </w:r>
                </w:p>
                <w:p>
                  <w:pPr>
                    <w:rPr>
                      <w:highlight w:val="none"/>
                    </w:rPr>
                  </w:pPr>
                  <w:r>
                    <w:rPr>
                      <w:highlight w:val="none"/>
                    </w:rPr>
                    <w:t xml:space="preserve">18:05,</w:t>
                  </w:r>
                  <w:r>
                    <w:rPr>
                      <w:highlight w:val="none"/>
                    </w:rPr>
                  </w:r>
                  <w:r>
                    <w:rPr>
                      <w:highlight w:val="none"/>
                    </w:rPr>
                  </w:r>
                </w:p>
                <w:p>
                  <w:pPr>
                    <w:rPr>
                      <w:highlight w:val="none"/>
                    </w:rPr>
                  </w:pPr>
                  <w:r>
                    <w:rPr>
                      <w:highlight w:val="none"/>
                    </w:rPr>
                    <w:t xml:space="preserve">18:30, 19:15</w:t>
                  </w:r>
                  <w:r>
                    <w:rPr>
                      <w:highlight w:val="none"/>
                    </w:rPr>
                  </w:r>
                  <w:r>
                    <w:rPr>
                      <w:highlight w:val="none"/>
                    </w:rPr>
                  </w:r>
                </w:p>
                <w:p>
                  <w:pPr>
                    <w:rPr>
                      <w:highlight w:val="none"/>
                    </w:rPr>
                  </w:pPr>
                  <w:r>
                    <w:rPr>
                      <w:highlight w:val="none"/>
                    </w:rPr>
                    <w:t xml:space="preserve">вск: </w:t>
                  </w:r>
                  <w:r>
                    <w:rPr>
                      <w:highlight w:val="none"/>
                    </w:rPr>
                  </w:r>
                  <w:r>
                    <w:rPr>
                      <w:highlight w:val="none"/>
                    </w:rPr>
                  </w:r>
                </w:p>
                <w:p>
                  <w:pPr>
                    <w:rPr>
                      <w:highlight w:val="none"/>
                    </w:rPr>
                  </w:pPr>
                  <w:r>
                    <w:rPr>
                      <w:highlight w:val="none"/>
                    </w:rPr>
                    <w:t xml:space="preserve">0</w:t>
                  </w:r>
                  <w:r>
                    <w:rPr>
                      <w:highlight w:val="none"/>
                    </w:rPr>
                    <w:t xml:space="preserve">5:45, 06:35, 07:25, 07:45, 09:10, 09:50, 10:30, 11:10</w:t>
                  </w:r>
                  <w:r>
                    <w:rPr>
                      <w:highlight w:val="none"/>
                    </w:rPr>
                    <w:t xml:space="preserve">,</w:t>
                  </w:r>
                  <w:r>
                    <w:rPr>
                      <w:highlight w:val="none"/>
                    </w:rPr>
                  </w:r>
                  <w:r>
                    <w:rPr>
                      <w:highlight w:val="none"/>
                    </w:rPr>
                  </w:r>
                </w:p>
                <w:p>
                  <w:pPr>
                    <w:rPr>
                      <w:highlight w:val="none"/>
                    </w:rPr>
                  </w:pPr>
                  <w:r>
                    <w:rPr>
                      <w:highlight w:val="none"/>
                    </w:rPr>
                    <w:t xml:space="preserve">11:50,</w:t>
                  </w:r>
                  <w:r>
                    <w:rPr>
                      <w:highlight w:val="none"/>
                    </w:rPr>
                  </w:r>
                  <w:r>
                    <w:rPr>
                      <w:highlight w:val="none"/>
                    </w:rPr>
                  </w:r>
                </w:p>
                <w:p>
                  <w:pPr>
                    <w:rPr>
                      <w:highlight w:val="none"/>
                    </w:rPr>
                  </w:pPr>
                  <w:r>
                    <w:rPr>
                      <w:highlight w:val="none"/>
                    </w:rPr>
                    <w:t xml:space="preserve">13:20,</w:t>
                  </w:r>
                  <w:r>
                    <w:rPr>
                      <w:highlight w:val="none"/>
                    </w:rPr>
                  </w:r>
                  <w:r>
                    <w:rPr>
                      <w:highlight w:val="none"/>
                    </w:rPr>
                  </w:r>
                </w:p>
                <w:p>
                  <w:pPr>
                    <w:rPr>
                      <w:highlight w:val="none"/>
                    </w:rPr>
                  </w:pPr>
                  <w:r>
                    <w:rPr>
                      <w:highlight w:val="none"/>
                    </w:rPr>
                    <w:t xml:space="preserve">14:00,</w:t>
                  </w:r>
                  <w:r>
                    <w:rPr>
                      <w:highlight w:val="none"/>
                    </w:rPr>
                  </w:r>
                  <w:r>
                    <w:rPr>
                      <w:highlight w:val="none"/>
                    </w:rPr>
                  </w:r>
                </w:p>
                <w:p>
                  <w:pPr>
                    <w:rPr>
                      <w:highlight w:val="none"/>
                    </w:rPr>
                  </w:pPr>
                  <w:r>
                    <w:rPr>
                      <w:highlight w:val="none"/>
                    </w:rPr>
                    <w:t xml:space="preserve">14:40, </w:t>
                  </w:r>
                  <w:r>
                    <w:rPr>
                      <w:highlight w:val="none"/>
                    </w:rPr>
                  </w:r>
                  <w:r>
                    <w:rPr>
                      <w:highlight w:val="none"/>
                    </w:rPr>
                  </w:r>
                </w:p>
                <w:p>
                  <w:pPr>
                    <w:rPr>
                      <w:highlight w:val="none"/>
                    </w:rPr>
                  </w:pPr>
                  <w:r>
                    <w:rPr>
                      <w:highlight w:val="none"/>
                    </w:rPr>
                    <w:t xml:space="preserve">15:20,</w:t>
                  </w:r>
                  <w:r>
                    <w:rPr>
                      <w:highlight w:val="none"/>
                    </w:rPr>
                  </w:r>
                  <w:r>
                    <w:rPr>
                      <w:highlight w:val="none"/>
                    </w:rPr>
                  </w:r>
                </w:p>
                <w:p>
                  <w:pPr>
                    <w:rPr>
                      <w:highlight w:val="none"/>
                    </w:rPr>
                  </w:pPr>
                  <w:r>
                    <w:rPr>
                      <w:highlight w:val="none"/>
                    </w:rPr>
                    <w:t xml:space="preserve">15:55,</w:t>
                  </w:r>
                  <w:r>
                    <w:rPr>
                      <w:highlight w:val="none"/>
                    </w:rPr>
                  </w:r>
                  <w:r>
                    <w:rPr>
                      <w:highlight w:val="none"/>
                    </w:rPr>
                  </w:r>
                </w:p>
                <w:p>
                  <w:pPr>
                    <w:rPr>
                      <w:highlight w:val="none"/>
                    </w:rPr>
                  </w:pPr>
                  <w:r>
                    <w:rPr>
                      <w:highlight w:val="none"/>
                    </w:rPr>
                    <w:t xml:space="preserve">16:40, </w:t>
                  </w:r>
                  <w:r>
                    <w:rPr>
                      <w:highlight w:val="none"/>
                    </w:rPr>
                  </w:r>
                  <w:r>
                    <w:rPr>
                      <w:highlight w:val="none"/>
                    </w:rPr>
                  </w:r>
                </w:p>
                <w:p>
                  <w:pPr>
                    <w:rPr>
                      <w:highlight w:val="none"/>
                    </w:rPr>
                  </w:pPr>
                  <w:r>
                    <w:rPr>
                      <w:highlight w:val="none"/>
                    </w:rPr>
                    <w:t xml:space="preserve">18:00,</w:t>
                  </w:r>
                  <w:r>
                    <w:rPr>
                      <w:highlight w:val="none"/>
                    </w:rPr>
                  </w:r>
                  <w:r>
                    <w:rPr>
                      <w:highlight w:val="none"/>
                    </w:rPr>
                  </w:r>
                </w:p>
                <w:p>
                  <w:pPr>
                    <w:rPr>
                      <w:highlight w:val="none"/>
                    </w:rPr>
                  </w:pPr>
                  <w:r>
                    <w:rPr>
                      <w:highlight w:val="none"/>
                    </w:rPr>
                    <w:t xml:space="preserve">18:40, 19:10</w:t>
                  </w:r>
                  <w:r>
                    <w:rPr>
                      <w:highlight w:val="none"/>
                    </w:rPr>
                  </w:r>
                  <w:r>
                    <w:rPr>
                      <w:highlight w:val="none"/>
                    </w:rP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pPr>
                  <w:r>
                    <w:rPr>
                      <w:highlight w:val="none"/>
                    </w:rPr>
                    <w:t xml:space="preserve">От с.Люкшудья</w:t>
                  </w:r>
                  <w:r>
                    <w:rPr>
                      <w:highlight w:val="none"/>
                    </w:rPr>
                  </w:r>
                  <w:r/>
                </w:p>
                <w:p>
                  <w:pPr>
                    <w:rPr>
                      <w:highlight w:val="none"/>
                    </w:rPr>
                  </w:pPr>
                  <w:r>
                    <w:t xml:space="preserve">пн, вт, ср, чт, пт, сб:</w:t>
                  </w:r>
                  <w:r>
                    <w:rPr>
                      <w:highlight w:val="none"/>
                    </w:rPr>
                  </w:r>
                  <w:r>
                    <w:rPr>
                      <w:highlight w:val="none"/>
                    </w:rPr>
                  </w:r>
                </w:p>
                <w:p>
                  <w:pPr>
                    <w:rPr>
                      <w:highlight w:val="none"/>
                    </w:rPr>
                  </w:pPr>
                  <w:r>
                    <w:rPr>
                      <w:highlight w:val="none"/>
                    </w:rPr>
                    <w:t xml:space="preserve">06:20,</w:t>
                  </w:r>
                  <w:r>
                    <w:rPr>
                      <w:highlight w:val="none"/>
                    </w:rPr>
                  </w:r>
                  <w:r>
                    <w:rPr>
                      <w:highlight w:val="none"/>
                    </w:rPr>
                  </w:r>
                </w:p>
                <w:p>
                  <w:pPr>
                    <w:rPr>
                      <w:highlight w:val="none"/>
                    </w:rPr>
                  </w:pPr>
                  <w:r>
                    <w:rPr>
                      <w:highlight w:val="none"/>
                    </w:rPr>
                    <w:t xml:space="preserve">07:05,</w:t>
                  </w:r>
                  <w:r>
                    <w:rPr>
                      <w:highlight w:val="none"/>
                    </w:rPr>
                  </w:r>
                  <w:r>
                    <w:rPr>
                      <w:highlight w:val="none"/>
                    </w:rPr>
                  </w:r>
                </w:p>
                <w:p>
                  <w:pPr>
                    <w:rPr>
                      <w:highlight w:val="none"/>
                    </w:rPr>
                  </w:pPr>
                  <w:r>
                    <w:rPr>
                      <w:highlight w:val="none"/>
                    </w:rPr>
                    <w:t xml:space="preserve">07:30, 08:00, 08:30,</w:t>
                  </w:r>
                  <w:r>
                    <w:rPr>
                      <w:highlight w:val="none"/>
                    </w:rPr>
                  </w:r>
                  <w:r>
                    <w:rPr>
                      <w:highlight w:val="none"/>
                    </w:rPr>
                  </w:r>
                </w:p>
                <w:p>
                  <w:pPr>
                    <w:rPr>
                      <w:highlight w:val="none"/>
                    </w:rPr>
                  </w:pPr>
                  <w:r>
                    <w:rPr>
                      <w:highlight w:val="none"/>
                    </w:rPr>
                    <w:t xml:space="preserve">16:30,</w:t>
                  </w:r>
                  <w:r>
                    <w:rPr>
                      <w:highlight w:val="none"/>
                    </w:rPr>
                  </w:r>
                  <w:r>
                    <w:rPr>
                      <w:highlight w:val="none"/>
                    </w:rPr>
                  </w:r>
                </w:p>
                <w:p>
                  <w:pPr>
                    <w:rPr>
                      <w:highlight w:val="none"/>
                    </w:rPr>
                  </w:pPr>
                  <w:r>
                    <w:rPr>
                      <w:highlight w:val="none"/>
                    </w:rPr>
                    <w:t xml:space="preserve">17:00, 17:35,</w:t>
                  </w:r>
                  <w:r>
                    <w:rPr>
                      <w:highlight w:val="none"/>
                    </w:rPr>
                  </w:r>
                  <w:r>
                    <w:rPr>
                      <w:highlight w:val="none"/>
                    </w:rPr>
                  </w:r>
                </w:p>
                <w:p>
                  <w:pPr>
                    <w:rPr>
                      <w:highlight w:val="none"/>
                    </w:rPr>
                  </w:pPr>
                  <w:r>
                    <w:rPr>
                      <w:highlight w:val="none"/>
                    </w:rPr>
                    <w:t xml:space="preserve">18:00,</w:t>
                  </w:r>
                  <w:r>
                    <w:rPr>
                      <w:highlight w:val="none"/>
                    </w:rPr>
                  </w:r>
                  <w:r>
                    <w:rPr>
                      <w:highlight w:val="none"/>
                    </w:rPr>
                  </w:r>
                </w:p>
                <w:p>
                  <w:pPr>
                    <w:rPr>
                      <w:highlight w:val="none"/>
                    </w:rPr>
                  </w:pPr>
                  <w:r>
                    <w:rPr>
                      <w:highlight w:val="none"/>
                    </w:rPr>
                    <w:t xml:space="preserve">19:15</w:t>
                  </w:r>
                  <w:r>
                    <w:rPr>
                      <w:highlight w:val="none"/>
                    </w:rPr>
                  </w:r>
                  <w:r>
                    <w:rPr>
                      <w:highlight w:val="none"/>
                    </w:rPr>
                  </w:r>
                </w:p>
                <w:p>
                  <w:pPr>
                    <w:rPr>
                      <w:highlight w:val="none"/>
                    </w:rPr>
                  </w:pPr>
                  <w:r>
                    <w:rPr>
                      <w:highlight w:val="none"/>
                    </w:rPr>
                    <w:t xml:space="preserve">вск: </w:t>
                  </w:r>
                  <w:r>
                    <w:rPr>
                      <w:highlight w:val="none"/>
                    </w:rPr>
                  </w:r>
                  <w:r>
                    <w:rPr>
                      <w:highlight w:val="none"/>
                    </w:rPr>
                  </w:r>
                </w:p>
                <w:p>
                  <w:pPr>
                    <w:rPr>
                      <w:highlight w:val="none"/>
                    </w:rPr>
                  </w:pPr>
                  <w:r>
                    <w:rPr>
                      <w:highlight w:val="none"/>
                    </w:rPr>
                  </w:r>
                  <w:r>
                    <w:rPr>
                      <w:highlight w:val="none"/>
                    </w:rPr>
                    <w:t xml:space="preserve">07:25,</w:t>
                  </w:r>
                  <w:r>
                    <w:rPr>
                      <w:highlight w:val="none"/>
                    </w:rPr>
                  </w:r>
                  <w:r>
                    <w:rPr>
                      <w:highlight w:val="none"/>
                    </w:rPr>
                  </w:r>
                </w:p>
                <w:p>
                  <w:pPr>
                    <w:rPr>
                      <w:highlight w:val="none"/>
                    </w:rPr>
                  </w:pPr>
                  <w:r>
                    <w:rPr>
                      <w:highlight w:val="none"/>
                    </w:rPr>
                    <w:t xml:space="preserve">08:05, 08:45,</w:t>
                  </w:r>
                  <w:r>
                    <w:rPr>
                      <w:highlight w:val="none"/>
                    </w:rPr>
                  </w:r>
                  <w:r>
                    <w:rPr>
                      <w:highlight w:val="none"/>
                    </w:rPr>
                  </w:r>
                </w:p>
                <w:p>
                  <w:pPr>
                    <w:rPr>
                      <w:highlight w:val="none"/>
                    </w:rPr>
                  </w:pPr>
                  <w:r>
                    <w:rPr>
                      <w:highlight w:val="none"/>
                    </w:rPr>
                    <w:t xml:space="preserve">16:20,</w:t>
                  </w:r>
                  <w:r>
                    <w:rPr>
                      <w:highlight w:val="none"/>
                    </w:rPr>
                  </w:r>
                  <w:r>
                    <w:rPr>
                      <w:highlight w:val="none"/>
                    </w:rPr>
                  </w:r>
                </w:p>
                <w:p>
                  <w:pPr>
                    <w:rPr>
                      <w:highlight w:val="none"/>
                    </w:rPr>
                  </w:pPr>
                  <w:r>
                    <w:rPr>
                      <w:highlight w:val="none"/>
                    </w:rPr>
                    <w:t xml:space="preserve">17:00, 17:40,</w:t>
                  </w:r>
                  <w:r>
                    <w:rPr>
                      <w:highlight w:val="none"/>
                    </w:rPr>
                  </w:r>
                  <w:r>
                    <w:rPr>
                      <w:highlight w:val="none"/>
                    </w:rPr>
                  </w:r>
                </w:p>
                <w:p>
                  <w:pPr>
                    <w:rPr>
                      <w:highlight w:val="none"/>
                    </w:rPr>
                  </w:pPr>
                  <w:r>
                    <w:rPr>
                      <w:highlight w:val="none"/>
                    </w:rPr>
                    <w:t xml:space="preserve">19:30</w:t>
                  </w:r>
                  <w:r>
                    <w:rPr>
                      <w:highlight w:val="none"/>
                    </w:rPr>
                  </w:r>
                  <w:r>
                    <w:rPr>
                      <w:highlight w:val="none"/>
                    </w:rPr>
                  </w:r>
                </w:p>
                <w:p>
                  <w:pPr>
                    <w:rPr>
                      <w:highlight w:val="none"/>
                    </w:rPr>
                  </w:pPr>
                  <w:r>
                    <w:rPr>
                      <w:highlight w:val="none"/>
                    </w:rPr>
                    <w:t xml:space="preserve">От Люкшудья БАМ</w:t>
                  </w:r>
                  <w:r>
                    <w:rPr>
                      <w:highlight w:val="none"/>
                    </w:rPr>
                  </w:r>
                  <w:r>
                    <w:rPr>
                      <w:highlight w:val="none"/>
                    </w:rPr>
                  </w:r>
                </w:p>
                <w:p>
                  <w:pPr>
                    <w:pStyle w:val="781"/>
                    <w:rPr>
                      <w:highlight w:val="none"/>
                    </w:rPr>
                  </w:pPr>
                  <w:r>
                    <w:t xml:space="preserve">пн, вт, ср, чт, пт, сб:</w:t>
                  </w:r>
                  <w:r>
                    <w:rPr>
                      <w:highlight w:val="none"/>
                    </w:rPr>
                  </w:r>
                  <w:r>
                    <w:rPr>
                      <w:highlight w:val="none"/>
                    </w:rPr>
                  </w:r>
                </w:p>
                <w:p>
                  <w:pPr>
                    <w:rPr>
                      <w:highlight w:val="none"/>
                    </w:rPr>
                  </w:pPr>
                  <w:r>
                    <w:rPr>
                      <w:highlight w:val="none"/>
                    </w:rPr>
                    <w:t xml:space="preserve">06:00, 06:22, 07:07, 07:32, 08:02, 08:32, 09:00, 09:25, 09:55, 11:20, 12:20, 12:50, 13:20, 14:00, 14:30, 15:00, 15:30, 16:00, 16:32, 17:02, 17:32, 18:02, 19:17</w:t>
                  </w:r>
                  <w:r>
                    <w:rPr>
                      <w:highlight w:val="none"/>
                    </w:rPr>
                  </w:r>
                  <w:r>
                    <w:rPr>
                      <w:highlight w:val="none"/>
                    </w:rPr>
                  </w:r>
                </w:p>
                <w:p>
                  <w:pPr>
                    <w:rPr>
                      <w:highlight w:val="none"/>
                    </w:rPr>
                  </w:pPr>
                  <w:r>
                    <w:rPr>
                      <w:highlight w:val="none"/>
                    </w:rPr>
                  </w:r>
                  <w:r>
                    <w:rPr>
                      <w:highlight w:val="none"/>
                    </w:rPr>
                    <w:t xml:space="preserve">вск: 06:00, 07:27, 08:07, 09:25, 10:05, 11:25, 12:05, 12:45, 13:25, 15:00, 15:40, 16:22, 17:02, 17:42, 19:32 </w:t>
                  </w:r>
                  <w:r>
                    <w:rPr>
                      <w:highlight w:val="none"/>
                    </w:rPr>
                  </w:r>
                  <w:r>
                    <w:rPr>
                      <w:highlight w:val="none"/>
                    </w:rP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pPr>
                  <w:r>
                    <w:t xml:space="preserve">5 ТС, малый класс и выше, не установлены</w:t>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rPr>
                  </w:pPr>
                  <w:r>
                    <w:rPr>
                      <w:sz w:val="24"/>
                      <w:szCs w:val="24"/>
                    </w:rPr>
                    <w:t xml:space="preserve">5</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с. Завьялово (Центр)-д.Шабердино, ч/з г.Ижевск</w:t>
                  </w:r>
                  <w:r>
                    <w:rPr>
                      <w:sz w:val="24"/>
                      <w:szCs w:val="24"/>
                    </w:rPr>
                    <w:t xml:space="preserve"> </w:t>
                  </w:r>
                  <w:r>
                    <w:rPr>
                      <w:sz w:val="24"/>
                      <w:szCs w:val="24"/>
                    </w:rPr>
                  </w:r>
                  <w:r>
                    <w:rPr>
                      <w:sz w:val="24"/>
                      <w:szCs w:val="24"/>
                    </w:rPr>
                  </w:r>
                </w:p>
                <w:p>
                  <w:pPr>
                    <w:rPr>
                      <w:sz w:val="24"/>
                      <w:szCs w:val="24"/>
                      <w:highlight w:val="none"/>
                    </w:rPr>
                  </w:pPr>
                  <w:r>
                    <w:rPr>
                      <w:sz w:val="24"/>
                      <w:szCs w:val="24"/>
                    </w:rPr>
                    <w:t xml:space="preserve">(№ 58, № 363)</w:t>
                  </w:r>
                  <w:r>
                    <w:rPr>
                      <w:sz w:val="24"/>
                      <w:szCs w:val="24"/>
                      <w:highlight w:val="none"/>
                    </w:rPr>
                  </w:r>
                  <w:r>
                    <w:rPr>
                      <w:sz w:val="24"/>
                      <w:szCs w:val="24"/>
                      <w:highlight w:val="none"/>
                    </w:rPr>
                  </w:r>
                </w:p>
                <w:p>
                  <w:pPr>
                    <w:rPr>
                      <w:sz w:val="24"/>
                      <w:szCs w:val="24"/>
                    </w:rPr>
                  </w:pPr>
                  <w:r>
                    <w:rPr>
                      <w:sz w:val="24"/>
                      <w:szCs w:val="24"/>
                      <w:highlight w:val="none"/>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п.Октябрьский, Радиотехника, Механический завод, ТЦ"Медведь", "Ижсталь", 15улица, Селтинская, Малиновая гора, Вараксино</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с. Завьялово (ул. Калинина, ул.</w:t>
                  </w:r>
                  <w:r>
                    <w:rPr>
                      <w:rFonts w:ascii="Times New Roman" w:hAnsi="Times New Roman" w:eastAsia="Times New Roman" w:cs="Times New Roman"/>
                      <w:b w:val="0"/>
                      <w:i w:val="0"/>
                      <w:strike w:val="0"/>
                      <w:color w:val="000000"/>
                      <w:sz w:val="24"/>
                      <w:szCs w:val="24"/>
                      <w:u w:val="none"/>
                      <w:vertAlign w:val="baseline"/>
                    </w:rPr>
                    <w:t xml:space="preserve"> Гольянская), Гольянский тракт, ул.Ленина, ул. Первомайская, ул. 40 лет Полбеды, ул. Ильфата Закирова, ул. Орджоникидзе, ул.Промышленная, ул.Воровского, ул. К.Либкнехта, ул. М. Горького, ул. Новоажимова, ул. Телегина, ул. Заречное шоссе, Шабердинский тракт</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36,00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только в установленных остановочных пунктах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sz w:val="24"/>
                      <w:szCs w:val="24"/>
                      <w:highlight w:val="none"/>
                    </w:rPr>
                  </w:pPr>
                  <w:r>
                    <w:rPr>
                      <w:sz w:val="24"/>
                      <w:szCs w:val="24"/>
                    </w:rPr>
                    <w:t xml:space="preserve">ежедн.:</w:t>
                  </w:r>
                  <w:r>
                    <w:rPr>
                      <w:sz w:val="24"/>
                      <w:szCs w:val="24"/>
                      <w:highlight w:val="none"/>
                    </w:rPr>
                  </w:r>
                  <w:r>
                    <w:rPr>
                      <w:sz w:val="24"/>
                      <w:szCs w:val="24"/>
                      <w:highlight w:val="none"/>
                    </w:rPr>
                  </w:r>
                </w:p>
                <w:p>
                  <w:pPr>
                    <w:rPr>
                      <w:sz w:val="24"/>
                      <w:szCs w:val="24"/>
                    </w:rPr>
                  </w:pPr>
                  <w:r>
                    <w:rPr>
                      <w:sz w:val="24"/>
                      <w:szCs w:val="24"/>
                      <w:highlight w:val="none"/>
                    </w:rPr>
                    <w:t xml:space="preserve">08:20, 17:05</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highlight w:val="none"/>
                    </w:rPr>
                  </w:pPr>
                  <w:r>
                    <w:rPr>
                      <w:sz w:val="24"/>
                      <w:szCs w:val="24"/>
                    </w:rPr>
                    <w:t xml:space="preserve">ежедн.:</w:t>
                  </w:r>
                  <w:r>
                    <w:rPr>
                      <w:highlight w:val="none"/>
                    </w:rPr>
                  </w:r>
                  <w:r>
                    <w:rPr>
                      <w:highlight w:val="none"/>
                    </w:rPr>
                  </w:r>
                </w:p>
                <w:p>
                  <w:pPr>
                    <w:rPr>
                      <w:sz w:val="24"/>
                      <w:szCs w:val="24"/>
                    </w:rPr>
                  </w:pPr>
                  <w:r>
                    <w:rPr>
                      <w:sz w:val="24"/>
                      <w:szCs w:val="24"/>
                      <w:highlight w:val="none"/>
                    </w:rPr>
                    <w:t xml:space="preserve">06:50, 10:50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jc w:val="left"/>
                    <w:rPr>
                      <w:sz w:val="24"/>
                      <w:szCs w:val="24"/>
                    </w:rPr>
                  </w:pPr>
                  <w:r>
                    <w:rPr>
                      <w:sz w:val="24"/>
                      <w:szCs w:val="24"/>
                    </w:rPr>
                    <w:t xml:space="preserve">1 ТС, малый класс и выше, не установлены</w:t>
                  </w:r>
                  <w:r>
                    <w:rPr>
                      <w:sz w:val="24"/>
                      <w:szCs w:val="24"/>
                    </w:rPr>
                  </w:r>
                  <w:r>
                    <w:rPr>
                      <w:sz w:val="24"/>
                      <w:szCs w:val="24"/>
                    </w:rP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lang w:eastAsia="en-US"/>
                    </w:rPr>
                  </w:pPr>
                  <w:r>
                    <w:rPr>
                      <w:sz w:val="24"/>
                      <w:szCs w:val="24"/>
                      <w:lang w:eastAsia="en-US"/>
                    </w:rPr>
                    <w:t xml:space="preserve">6</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t xml:space="preserve">п. Первомайский – г. Ижевск (остановка БЦ Эльгрин) (№ 76.2, № 400Д)</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pStyle w:val="781"/>
                    <w:rPr>
                      <w:sz w:val="24"/>
                      <w:szCs w:val="24"/>
                    </w:rPr>
                  </w:pPr>
                  <w:r>
                    <w:rPr>
                      <w:sz w:val="24"/>
                      <w:szCs w:val="24"/>
                    </w:rPr>
                    <w:t xml:space="preserve">Магазин, ул. Мира, п. Первомайский, д. Чемошур, ТЦ Лента, Рембыттехника, Радиотехника, Спортивная, ул. Молодежная, просп, М.Т. Калашникова, ул. Труда, ул. Т.Барамзиной, ул. Петрова, Дом Моделей, ул. Ворошилова, ЖК Норвежский лес, ул. Чехова, БЦ Эльгрин</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с. Первомайский (ул. Азина), Гольянский тракт, ул. Ленина, ул. Молодежная, ул. Труда, ул. Автозаводская, ул. 10 лет Октяб</w:t>
                  </w:r>
                  <w:r>
                    <w:rPr>
                      <w:rFonts w:ascii="Times New Roman" w:hAnsi="Times New Roman" w:eastAsia="Times New Roman" w:cs="Times New Roman"/>
                      <w:b w:val="0"/>
                      <w:i w:val="0"/>
                      <w:strike w:val="0"/>
                      <w:color w:val="000000"/>
                      <w:sz w:val="20"/>
                      <w:u w:val="none"/>
                    </w:rPr>
                    <w:t xml:space="preserve">ря</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pStyle w:val="781"/>
                    <w:rPr>
                      <w:sz w:val="24"/>
                      <w:szCs w:val="24"/>
                    </w:rPr>
                  </w:pPr>
                  <w:r>
                    <w:rPr>
                      <w:sz w:val="24"/>
                      <w:szCs w:val="24"/>
                    </w:rPr>
                    <w:t xml:space="preserve">13,00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только в установленных остановочных пунктах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sz w:val="24"/>
                      <w:szCs w:val="24"/>
                      <w:highlight w:val="none"/>
                    </w:rPr>
                  </w:pPr>
                  <w:r>
                    <w:rPr>
                      <w:sz w:val="24"/>
                      <w:szCs w:val="24"/>
                    </w:rPr>
                    <w:t xml:space="preserve">ежедн.:</w:t>
                  </w:r>
                  <w:r>
                    <w:rPr>
                      <w:sz w:val="24"/>
                      <w:szCs w:val="24"/>
                      <w:highlight w:val="none"/>
                    </w:rPr>
                  </w:r>
                  <w:r>
                    <w:rPr>
                      <w:sz w:val="24"/>
                      <w:szCs w:val="24"/>
                      <w:highlight w:val="none"/>
                    </w:rPr>
                  </w:r>
                </w:p>
                <w:p>
                  <w:pPr>
                    <w:rPr>
                      <w:sz w:val="24"/>
                      <w:szCs w:val="24"/>
                      <w:highlight w:val="none"/>
                    </w:rPr>
                  </w:pPr>
                  <w:r>
                    <w:rPr>
                      <w:sz w:val="24"/>
                      <w:szCs w:val="24"/>
                      <w:highlight w:val="none"/>
                    </w:rPr>
                    <w:t xml:space="preserve">05:40 - 20:30 (каждые 12 мин), </w:t>
                  </w:r>
                  <w:r>
                    <w:rPr>
                      <w:sz w:val="24"/>
                      <w:szCs w:val="24"/>
                      <w:highlight w:val="none"/>
                    </w:rPr>
                  </w:r>
                  <w:r>
                    <w:rPr>
                      <w:sz w:val="24"/>
                      <w:szCs w:val="24"/>
                      <w:highlight w:val="none"/>
                    </w:rPr>
                  </w:r>
                </w:p>
                <w:p>
                  <w:pPr>
                    <w:rPr>
                      <w:sz w:val="24"/>
                      <w:szCs w:val="24"/>
                    </w:rPr>
                  </w:pPr>
                  <w:r>
                    <w:rPr>
                      <w:sz w:val="24"/>
                      <w:szCs w:val="24"/>
                      <w:highlight w:val="none"/>
                    </w:rPr>
                    <w:t xml:space="preserve">20:30 - 21:10 (каждые 20 мин)</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sz w:val="24"/>
                      <w:szCs w:val="24"/>
                      <w:highlight w:val="none"/>
                    </w:rPr>
                  </w:pPr>
                  <w:r>
                    <w:rPr>
                      <w:sz w:val="24"/>
                      <w:szCs w:val="24"/>
                    </w:rPr>
                    <w:t xml:space="preserve">ежедн.:</w:t>
                  </w:r>
                  <w:r>
                    <w:rPr>
                      <w:sz w:val="24"/>
                      <w:szCs w:val="24"/>
                      <w:highlight w:val="none"/>
                    </w:rPr>
                  </w:r>
                  <w:r>
                    <w:rPr>
                      <w:sz w:val="24"/>
                      <w:szCs w:val="24"/>
                      <w:highlight w:val="none"/>
                    </w:rPr>
                  </w:r>
                </w:p>
                <w:p>
                  <w:pPr>
                    <w:rPr>
                      <w:sz w:val="24"/>
                      <w:szCs w:val="24"/>
                      <w:highlight w:val="none"/>
                    </w:rPr>
                  </w:pPr>
                  <w:r>
                    <w:rPr>
                      <w:sz w:val="24"/>
                      <w:szCs w:val="24"/>
                      <w:highlight w:val="none"/>
                    </w:rPr>
                    <w:t xml:space="preserve">06:25 - 21:20 (каждые 12 мин),</w:t>
                  </w:r>
                  <w:r>
                    <w:rPr>
                      <w:sz w:val="24"/>
                      <w:szCs w:val="24"/>
                      <w:highlight w:val="none"/>
                    </w:rPr>
                  </w:r>
                  <w:r>
                    <w:rPr>
                      <w:sz w:val="24"/>
                      <w:szCs w:val="24"/>
                      <w:highlight w:val="none"/>
                    </w:rPr>
                  </w:r>
                </w:p>
                <w:p>
                  <w:pPr>
                    <w:rPr>
                      <w:sz w:val="24"/>
                      <w:szCs w:val="24"/>
                    </w:rPr>
                  </w:pPr>
                  <w:r>
                    <w:rPr>
                      <w:sz w:val="24"/>
                      <w:szCs w:val="24"/>
                      <w:highlight w:val="none"/>
                    </w:rPr>
                    <w:t xml:space="preserve">21:45 - 22:15 (каждые 20 мин)</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jc w:val="left"/>
                    <w:rPr>
                      <w:sz w:val="24"/>
                      <w:szCs w:val="24"/>
                    </w:rPr>
                  </w:pPr>
                  <w:r>
                    <w:rPr>
                      <w:sz w:val="24"/>
                      <w:szCs w:val="24"/>
                    </w:rPr>
                    <w:t xml:space="preserve">10 ТС, малый класс и выше, не установлены</w:t>
                  </w:r>
                  <w:r>
                    <w:rPr>
                      <w:sz w:val="24"/>
                      <w:szCs w:val="24"/>
                    </w:rPr>
                  </w:r>
                  <w:r>
                    <w:rPr>
                      <w:sz w:val="24"/>
                      <w:szCs w:val="24"/>
                    </w:rP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lang w:eastAsia="en-US"/>
                    </w:rPr>
                  </w:pPr>
                  <w:r>
                    <w:rPr>
                      <w:sz w:val="24"/>
                      <w:szCs w:val="24"/>
                      <w:lang w:eastAsia="en-US"/>
                    </w:rPr>
                    <w:t xml:space="preserve">7</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t xml:space="preserve">с. Грахово (АС) – г. Ижевск (АВ) – с. Грахово (АС) </w:t>
                    <w:br/>
                    <w:t xml:space="preserve">(№ 203, </w:t>
                    <w:br/>
                    <w:t xml:space="preserve">№ 539) </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pStyle w:val="781"/>
                    <w:rPr>
                      <w:sz w:val="24"/>
                      <w:szCs w:val="24"/>
                    </w:rPr>
                  </w:pPr>
                  <w:r>
                    <w:rPr>
                      <w:sz w:val="24"/>
                      <w:szCs w:val="24"/>
                    </w:rPr>
                  </w:r>
                  <w:r>
                    <w:rPr>
                      <w:sz w:val="24"/>
                      <w:szCs w:val="24"/>
                    </w:rPr>
                    <w:t xml:space="preserve">с. К</w:t>
                  </w:r>
                  <w:r>
                    <w:rPr>
                      <w:sz w:val="24"/>
                      <w:szCs w:val="24"/>
                    </w:rPr>
                    <w:t xml:space="preserve">аменное, </w:t>
                    <w:br/>
                    <w:t xml:space="preserve">д. Мари-Возжай, д.Ниж. Тыловай, с.Новогорское, д. Удм. Гондырево, д. Старый Утчан, д. Новый Утчан, д. Верхний Утчан, с. Алнаши АС, </w:t>
                    <w:br/>
                    <w:t xml:space="preserve">д. Верхние Алнаши, пов. на Удм. Тоймобаш, д. Шубино, д.Александрово, поворот на </w:t>
                    <w:br/>
                    <w:t xml:space="preserve">д.Б. Сибы, с. Можга, г. Можга АС,</w:t>
                  </w:r>
                  <w:r>
                    <w:rPr>
                      <w:sz w:val="24"/>
                      <w:szCs w:val="24"/>
                    </w:rPr>
                    <w:t xml:space="preserve"> д.Льнозавод, п. Горняк, д.Карамбай, </w:t>
                    <w:br/>
                    <w:t xml:space="preserve">д. Н. Бия, д.Акашур, </w:t>
                    <w:br/>
                    <w:t xml:space="preserve">д. Бобья Уча, с.Ильинское, </w:t>
                    <w:br/>
                    <w:t xml:space="preserve">д. Б. Бигра, д.Миндерево, </w:t>
                    <w:br/>
                    <w:t xml:space="preserve">д. Пугачево, с.Юськи, п. Совхозный, д.Б.Венья, </w:t>
                    <w:br/>
                    <w:t xml:space="preserve">д. М. Венья, г.Ижевск АС</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pStyle w:val="781"/>
                    <w:rPr>
                      <w:sz w:val="24"/>
                      <w:szCs w:val="24"/>
                    </w:rPr>
                  </w:pPr>
                  <w:r>
                    <w:rPr>
                      <w:sz w:val="24"/>
                      <w:szCs w:val="24"/>
                    </w:rPr>
                  </w:r>
                  <w:r>
                    <w:rPr>
                      <w:sz w:val="24"/>
                      <w:szCs w:val="24"/>
                    </w:rPr>
                    <w:t xml:space="preserve">а/д "Грахово-Алнаши", Можгинский трак, г.Можг (ул.Фалалеев, ул.Гагарина, </w:t>
                    <w:br/>
                    <w:t xml:space="preserve">ул. Наговицина, ул. Садовая) - М7 «Волга» − </w:t>
                    <w:br/>
                    <w:t xml:space="preserve">г. Ижевск (ул.Азина – </w:t>
                    <w:br/>
                    <w:t xml:space="preserve">ул. Гагарина – ул.Магистральная − </w:t>
                    <w:br/>
                    <w:t xml:space="preserve">ул. К. Маркса − ул. Пастухова − ул.Красноармейская)</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rPr>
                      <w:sz w:val="24"/>
                      <w:szCs w:val="24"/>
                      <w14:ligatures w14:val="none"/>
                    </w:rPr>
                  </w:pPr>
                  <w:r>
                    <w:rPr>
                      <w:sz w:val="24"/>
                      <w:szCs w:val="24"/>
                    </w:rPr>
                  </w:r>
                  <w:r>
                    <w:rPr>
                      <w:sz w:val="24"/>
                      <w:szCs w:val="24"/>
                    </w:rPr>
                    <w:t xml:space="preserve">178,7</w:t>
                  </w:r>
                  <w:r>
                    <w:rPr>
                      <w:sz w:val="24"/>
                      <w:szCs w:val="24"/>
                      <w14:ligatures w14:val="none"/>
                    </w:rPr>
                  </w:r>
                  <w:r>
                    <w:rPr>
                      <w:sz w:val="24"/>
                      <w:szCs w:val="24"/>
                      <w14:ligatures w14:val="none"/>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rPr>
                      <w:sz w:val="24"/>
                      <w:szCs w:val="24"/>
                      <w14:ligatures w14:val="none"/>
                    </w:rPr>
                  </w:pPr>
                  <w:r>
                    <w:rPr>
                      <w:sz w:val="24"/>
                      <w:szCs w:val="24"/>
                    </w:rPr>
                  </w:r>
                  <w:r>
                    <w:rPr>
                      <w:sz w:val="24"/>
                      <w:szCs w:val="24"/>
                    </w:rPr>
                    <w:t xml:space="preserve">только в установленных остановочных пунктах</w:t>
                  </w:r>
                  <w:r>
                    <w:rPr>
                      <w:sz w:val="24"/>
                      <w:szCs w:val="24"/>
                      <w14:ligatures w14:val="none"/>
                    </w:rPr>
                  </w:r>
                  <w:r>
                    <w:rPr>
                      <w:sz w:val="24"/>
                      <w:szCs w:val="24"/>
                      <w14:ligatures w14:val="none"/>
                    </w:rPr>
                  </w:r>
                </w:p>
                <w:p>
                  <w:pPr>
                    <w:rPr>
                      <w:sz w:val="24"/>
                      <w:szCs w:val="24"/>
                      <w14:ligatures w14:val="none"/>
                    </w:rPr>
                  </w:pPr>
                  <w:r>
                    <w:rPr>
                      <w:sz w:val="24"/>
                      <w:szCs w:val="24"/>
                    </w:rPr>
                  </w:r>
                  <w:r>
                    <w:rPr>
                      <w:sz w:val="24"/>
                      <w:szCs w:val="24"/>
                      <w14:ligatures w14:val="none"/>
                    </w:rPr>
                  </w:r>
                  <w:r>
                    <w:rPr>
                      <w:sz w:val="24"/>
                      <w:szCs w:val="24"/>
                      <w14:ligatures w14:val="none"/>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p>
                  <w:pPr>
                    <w:pStyle w:val="781"/>
                    <w:rPr>
                      <w:sz w:val="24"/>
                      <w:szCs w:val="24"/>
                    </w:rPr>
                  </w:pPr>
                  <w:r>
                    <w:rPr>
                      <w:sz w:val="24"/>
                      <w:szCs w:val="24"/>
                    </w:rPr>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sz w:val="24"/>
                      <w:szCs w:val="24"/>
                    </w:rPr>
                  </w:pPr>
                  <w:r>
                    <w:rPr>
                      <w:sz w:val="24"/>
                      <w:szCs w:val="24"/>
                    </w:rPr>
                    <w:t xml:space="preserve">Пн, вт, ср, чт, пт, сб: </w:t>
                    <w:br/>
                    <w:t xml:space="preserve">07:00 </w:t>
                    <w:br/>
                    <w:t xml:space="preserve">Вс: 13:00</w:t>
                    <w:b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sz w:val="24"/>
                      <w:szCs w:val="24"/>
                    </w:rPr>
                  </w:pPr>
                  <w:r>
                    <w:rPr>
                      <w:sz w:val="24"/>
                      <w:szCs w:val="24"/>
                    </w:rPr>
                    <w:t xml:space="preserve">ежедн.:</w:t>
                    <w:br/>
                    <w:t xml:space="preserve">16:20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jc w:val="left"/>
                    <w:rPr>
                      <w:sz w:val="24"/>
                      <w:szCs w:val="24"/>
                    </w:rPr>
                  </w:pPr>
                  <w:r>
                    <w:rPr>
                      <w:sz w:val="24"/>
                      <w:szCs w:val="24"/>
                    </w:rPr>
                    <w:t xml:space="preserve">1 ТС, малый класс и выше, не установлены</w:t>
                  </w:r>
                  <w:r>
                    <w:rPr>
                      <w:sz w:val="24"/>
                      <w:szCs w:val="24"/>
                    </w:rPr>
                  </w:r>
                  <w:r>
                    <w:rPr>
                      <w:sz w:val="24"/>
                      <w:szCs w:val="24"/>
                    </w:rP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rPr>
                  </w:pPr>
                  <w:r>
                    <w:rPr>
                      <w:sz w:val="24"/>
                      <w:szCs w:val="24"/>
                    </w:rPr>
                    <w:t xml:space="preserve">8</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г. Ижевск (ост. "Ижсталь") - СНТ "Водитель" (Малопургинский район)</w:t>
                  </w:r>
                  <w:r>
                    <w:rPr>
                      <w:sz w:val="24"/>
                      <w:szCs w:val="24"/>
                    </w:rPr>
                    <w:t xml:space="preserve"> </w:t>
                  </w:r>
                  <w:r>
                    <w:rPr>
                      <w:sz w:val="24"/>
                      <w:szCs w:val="24"/>
                    </w:rPr>
                  </w:r>
                  <w:r>
                    <w:rPr>
                      <w:sz w:val="24"/>
                      <w:szCs w:val="24"/>
                    </w:rPr>
                  </w:r>
                </w:p>
                <w:p>
                  <w:pPr>
                    <w:rPr>
                      <w:sz w:val="24"/>
                      <w:szCs w:val="24"/>
                    </w:rPr>
                  </w:pPr>
                  <w:r>
                    <w:rPr>
                      <w:sz w:val="24"/>
                      <w:szCs w:val="24"/>
                    </w:rPr>
                    <w:t xml:space="preserve">(№ 58.2, </w:t>
                    <w:br/>
                    <w:t xml:space="preserve">№ </w:t>
                  </w:r>
                  <w:r>
                    <w:rPr>
                      <w:rFonts w:ascii="Times New Roman" w:hAnsi="Times New Roman" w:eastAsia="Times New Roman" w:cs="Times New Roman"/>
                      <w:b w:val="0"/>
                      <w:i w:val="0"/>
                      <w:strike w:val="0"/>
                      <w:color w:val="000000"/>
                      <w:sz w:val="24"/>
                      <w:szCs w:val="24"/>
                      <w:u w:val="none"/>
                      <w:vertAlign w:val="baseline"/>
                    </w:rPr>
                    <w:t xml:space="preserve">365)</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ОСТ Ижсталь - ул. Фурманова - СНТ Водитель (Малопургинский р-он)</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pStyle w:val="781"/>
                    <w:rPr>
                      <w:sz w:val="22"/>
                      <w:szCs w:val="22"/>
                    </w:rPr>
                  </w:pPr>
                  <w:r>
                    <w:rPr>
                      <w:sz w:val="24"/>
                      <w:szCs w:val="24"/>
                    </w:rPr>
                  </w:r>
                  <w:r>
                    <w:rPr>
                      <w:rFonts w:ascii="Times New Roman" w:hAnsi="Times New Roman" w:eastAsia="Times New Roman" w:cs="Times New Roman"/>
                      <w:b w:val="0"/>
                      <w:i w:val="0"/>
                      <w:strike w:val="0"/>
                      <w:color w:val="000000"/>
                      <w:sz w:val="24"/>
                      <w:szCs w:val="24"/>
                      <w:u w:val="none"/>
                    </w:rPr>
                    <w:t xml:space="preserve">ОСТ Ижсталь - ул. Фурманова - СНТ Водитель (Малопургинский р-он)</w:t>
                  </w:r>
                  <w:r>
                    <w:rPr>
                      <w:sz w:val="22"/>
                      <w:szCs w:val="22"/>
                    </w:rPr>
                  </w:r>
                  <w:r>
                    <w:rPr>
                      <w:sz w:val="22"/>
                      <w:szCs w:val="22"/>
                    </w:rPr>
                  </w:r>
                </w:p>
                <w:p>
                  <w:pPr>
                    <w:pStyle w:val="781"/>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pStyle w:val="781"/>
                    <w:rPr>
                      <w:sz w:val="24"/>
                      <w:szCs w:val="24"/>
                    </w:rPr>
                  </w:pPr>
                  <w:r>
                    <w:rPr>
                      <w:sz w:val="24"/>
                      <w:szCs w:val="24"/>
                    </w:rPr>
                    <w:t xml:space="preserve">32,00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только в установленных остановочных пунктах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highlight w:val="none"/>
                    </w:rPr>
                  </w:pPr>
                  <w:r>
                    <w:t xml:space="preserve">будни: 08:30, 18:50</w:t>
                  </w:r>
                  <w:r>
                    <w:rPr>
                      <w:highlight w:val="none"/>
                    </w:rPr>
                  </w:r>
                  <w:r>
                    <w:rPr>
                      <w:highlight w:val="none"/>
                    </w:rPr>
                  </w:r>
                </w:p>
                <w:p>
                  <w:r>
                    <w:rPr>
                      <w:highlight w:val="none"/>
                    </w:rPr>
                    <w:t xml:space="preserve">выходные: 07:00, 09:00, 15:00, 17:00</w:t>
                  </w:r>
                  <w:r>
                    <w:rPr>
                      <w:highlight w:val="none"/>
                    </w:rPr>
                  </w: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highlight w:val="none"/>
                    </w:rPr>
                  </w:pPr>
                  <w:r>
                    <w:t xml:space="preserve">будни: 09:45, 20:00</w:t>
                  </w:r>
                  <w:r>
                    <w:rPr>
                      <w:highlight w:val="none"/>
                    </w:rPr>
                  </w:r>
                  <w:r>
                    <w:rPr>
                      <w:highlight w:val="none"/>
                    </w:rPr>
                  </w:r>
                </w:p>
                <w:p>
                  <w:r>
                    <w:rPr>
                      <w:highlight w:val="none"/>
                    </w:rPr>
                    <w:t xml:space="preserve">выходные: 08:10, 10:10, 16:10, 18:10</w:t>
                  </w:r>
                  <w:r>
                    <w:rPr>
                      <w:highlight w:val="none"/>
                    </w:rPr>
                  </w: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pPr>
                  <w:r>
                    <w:t xml:space="preserve">1 ТС, малый класс и выше, не установлены</w:t>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lang w:eastAsia="en-US"/>
                    </w:rPr>
                  </w:pPr>
                  <w:r>
                    <w:rPr>
                      <w:sz w:val="24"/>
                      <w:szCs w:val="24"/>
                      <w:lang w:eastAsia="en-US"/>
                    </w:rPr>
                    <w:t xml:space="preserve">9</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t xml:space="preserve">с. Постол – г. Ижевск (АС) (№35.1, № 338)</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г. Ижевск (Хозяйственная база, ул. Гагарина, Железнодорожный вокзал), д. Пирогово, д. Сепыч, Подшиваловское лесничество, СНТ Строитель, с. Советско-Никольское, СНТ Алмаз, д. Средний Постол, СНТ Постольский</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pStyle w:val="781"/>
                    <w:rPr>
                      <w:sz w:val="24"/>
                      <w:szCs w:val="24"/>
                    </w:rPr>
                  </w:pPr>
                  <w:r>
                    <w:rPr>
                      <w:sz w:val="24"/>
                      <w:szCs w:val="24"/>
                    </w:rPr>
                  </w:r>
                  <w:r>
                    <w:rPr>
                      <w:rFonts w:ascii="Times New Roman" w:hAnsi="Times New Roman" w:eastAsia="Times New Roman" w:cs="Times New Roman"/>
                      <w:b w:val="0"/>
                      <w:i w:val="0"/>
                      <w:strike w:val="0"/>
                      <w:color w:val="000000"/>
                      <w:sz w:val="24"/>
                      <w:szCs w:val="24"/>
                      <w:u w:val="none"/>
                      <w:vertAlign w:val="baseline"/>
                    </w:rPr>
                    <w:t xml:space="preserve">ул. Маяковского, ул. Магистральная, ул. Гагарина, ул. Азина, а/д Ижевск-Ува, а/д (Ижевск-Ува)- ст.Постол                                                       </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40,00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только в установленных остановочных пунктах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highlight w:val="none"/>
                    </w:rPr>
                  </w:pPr>
                  <w:r>
                    <w:t xml:space="preserve">ежедневно:</w:t>
                  </w:r>
                  <w:r>
                    <w:rPr>
                      <w:highlight w:val="none"/>
                    </w:rPr>
                  </w:r>
                  <w:r>
                    <w:rPr>
                      <w:highlight w:val="none"/>
                    </w:rPr>
                  </w:r>
                </w:p>
                <w:p>
                  <w:r>
                    <w:rPr>
                      <w:highlight w:val="none"/>
                    </w:rPr>
                    <w:t xml:space="preserve">06:45, 09:05, 13:20, 15:25</w:t>
                  </w:r>
                  <w:r>
                    <w:rPr>
                      <w:highlight w:val="none"/>
                    </w:rPr>
                  </w: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highlight w:val="none"/>
                    </w:rPr>
                  </w:pPr>
                  <w:r>
                    <w:t xml:space="preserve">ежедневно:</w:t>
                  </w:r>
                  <w:r>
                    <w:rPr>
                      <w:highlight w:val="none"/>
                    </w:rPr>
                  </w:r>
                  <w:r>
                    <w:rPr>
                      <w:highlight w:val="none"/>
                    </w:rPr>
                  </w:r>
                </w:p>
                <w:p>
                  <w:r>
                    <w:rPr>
                      <w:highlight w:val="none"/>
                    </w:rPr>
                    <w:t xml:space="preserve">07:40, 12:25, 14:30, 16:30</w:t>
                  </w:r>
                  <w:r>
                    <w:rPr>
                      <w:highlight w:val="none"/>
                    </w:rPr>
                  </w: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pPr>
                  <w:r>
                    <w:t xml:space="preserve">2 ТС, малый класс и выше, не установлены</w:t>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lang w:eastAsia="en-US"/>
                    </w:rPr>
                  </w:pPr>
                  <w:r>
                    <w:rPr>
                      <w:sz w:val="24"/>
                      <w:szCs w:val="24"/>
                      <w:lang w:eastAsia="en-US"/>
                    </w:rPr>
                    <w:t xml:space="preserve">10</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r>
                  <w:r>
                    <w:rPr>
                      <w:sz w:val="24"/>
                      <w:szCs w:val="24"/>
                    </w:rPr>
                    <w:t xml:space="preserve">г. Ижевск (АВ) - д. Старая Монья - г. Ижевск (АВ)</w:t>
                  </w:r>
                  <w:r>
                    <w:rPr>
                      <w:sz w:val="24"/>
                      <w:szCs w:val="24"/>
                    </w:rPr>
                    <w:t xml:space="preserve"> (№ 228.1, № 583)</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jc w:val="left"/>
                    <w:rPr>
                      <w:sz w:val="24"/>
                      <w:szCs w:val="24"/>
                    </w:rPr>
                  </w:pPr>
                  <w:r>
                    <w:rPr>
                      <w:rFonts w:ascii="Times New Roman" w:hAnsi="Times New Roman" w:eastAsia="Times New Roman" w:cs="Times New Roman"/>
                      <w:b w:val="0"/>
                      <w:i w:val="0"/>
                      <w:strike w:val="0"/>
                      <w:color w:val="000000"/>
                      <w:sz w:val="24"/>
                      <w:szCs w:val="24"/>
                      <w:u w:val="none"/>
                      <w:vertAlign w:val="baseline"/>
                    </w:rPr>
                    <w:t xml:space="preserve">д. Пирогово, д. Пирогово (ост. "КДП"), д. Малая Венья, д. Большая Венья, пов. на с. Юськи, с. Пугачево, д. Миндерево, пов. на с. Малая Пурга, д. Баграш-Бигра, д. Абдэс-Урдэс, д. Старая Борожикья</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jc w:val="left"/>
                    <w:rPr>
                      <w:sz w:val="24"/>
                      <w:szCs w:val="24"/>
                    </w:rPr>
                  </w:pPr>
                  <w:r>
                    <w:rPr>
                      <w:rFonts w:ascii="Times New Roman" w:hAnsi="Times New Roman" w:eastAsia="Times New Roman" w:cs="Times New Roman"/>
                      <w:b w:val="0"/>
                      <w:i w:val="0"/>
                      <w:strike w:val="0"/>
                      <w:color w:val="000000"/>
                      <w:sz w:val="24"/>
                      <w:szCs w:val="24"/>
                      <w:u w:val="none"/>
                      <w:vertAlign w:val="baseline"/>
                    </w:rPr>
                    <w:t xml:space="preserve">г. Ижевск (ул. Красноармейская, ул. Карла Либкнехта, ул. Карла Маркса, ул. Магистральная, ул. Гагарина), а/д Ижевск - Можга, а/д Абдэс-Урдэс-Старая Монья</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58,00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только в установленных остановочных пунктах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pPr>
                  <w:r>
                    <w:t xml:space="preserve">пн – сб: 10:40, 15:10</w:t>
                  </w: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highlight w:val="none"/>
                    </w:rPr>
                  </w:pPr>
                  <w:r>
                    <w:t xml:space="preserve">пн – сб:</w:t>
                  </w:r>
                  <w:r>
                    <w:rPr>
                      <w:highlight w:val="none"/>
                    </w:rPr>
                  </w:r>
                  <w:r>
                    <w:rPr>
                      <w:highlight w:val="none"/>
                    </w:rPr>
                  </w:r>
                </w:p>
                <w:p>
                  <w:r>
                    <w:rPr>
                      <w:highlight w:val="none"/>
                    </w:rPr>
                    <w:t xml:space="preserve">07:00, 13:00, 17:00</w:t>
                  </w:r>
                  <w:r>
                    <w:rPr>
                      <w:highlight w:val="none"/>
                    </w:rPr>
                  </w: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pPr>
                  <w:r>
                    <w:t xml:space="preserve">1 ТС, малый класс и выше, не установлены</w:t>
                  </w: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rPr>
                  </w:pPr>
                  <w:r>
                    <w:rPr>
                      <w:sz w:val="24"/>
                      <w:szCs w:val="24"/>
                      <w:lang w:eastAsia="en-US"/>
                    </w:rPr>
                    <w:t xml:space="preserve">11</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pStyle w:val="781"/>
                    <w:rPr>
                      <w:sz w:val="24"/>
                      <w:szCs w:val="24"/>
                    </w:rPr>
                  </w:pPr>
                  <w:r>
                    <w:rPr>
                      <w:sz w:val="24"/>
                      <w:szCs w:val="24"/>
                    </w:rPr>
                    <w:t xml:space="preserve">г. Можга (Центр) – с. Можга (№ 133, № 455)</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jc w:val="left"/>
                    <w:rPr>
                      <w:sz w:val="24"/>
                      <w:szCs w:val="24"/>
                    </w:rPr>
                  </w:pPr>
                  <w:r>
                    <w:rPr>
                      <w:rFonts w:ascii="Times New Roman" w:hAnsi="Times New Roman" w:eastAsia="Times New Roman" w:cs="Times New Roman"/>
                      <w:b w:val="0"/>
                      <w:i w:val="0"/>
                      <w:strike w:val="0"/>
                      <w:color w:val="000000"/>
                      <w:sz w:val="24"/>
                      <w:szCs w:val="24"/>
                      <w:u w:val="none"/>
                      <w:vertAlign w:val="baseline"/>
                    </w:rPr>
                    <w:t xml:space="preserve">г. Можга (ул. Наговицина, ул. Пролетарская, ул. Лесная, ул. Маршала Фалалеева), а/д М-7 "Волга", с. Можга (ул. Можгинская)</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12,00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только в установленных остановочных пунктах</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vertAlign w:val="baseline"/>
                    </w:rPr>
                    <w:t xml:space="preserve">регулярные перевозки по нерегулируемым тарифам</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highlight w:val="none"/>
                    </w:rPr>
                  </w:pPr>
                  <w:r>
                    <w:rPr>
                      <w:sz w:val="24"/>
                      <w:szCs w:val="24"/>
                    </w:rPr>
                    <w:t xml:space="preserve">Будни:</w:t>
                  </w:r>
                  <w:r>
                    <w:rPr>
                      <w:highlight w:val="none"/>
                    </w:rPr>
                  </w:r>
                  <w:r>
                    <w:rPr>
                      <w:highlight w:val="none"/>
                    </w:rPr>
                  </w:r>
                </w:p>
                <w:p>
                  <w:pPr>
                    <w:pStyle w:val="781"/>
                    <w:rPr>
                      <w:sz w:val="24"/>
                      <w:szCs w:val="24"/>
                      <w:highlight w:val="none"/>
                    </w:rPr>
                  </w:pPr>
                  <w:r>
                    <w:rPr>
                      <w:sz w:val="24"/>
                      <w:szCs w:val="24"/>
                    </w:rPr>
                    <w:t xml:space="preserve">08:55, 12:55, 15:55, 17:25</w:t>
                  </w:r>
                  <w:r>
                    <w:rPr>
                      <w:sz w:val="24"/>
                      <w:szCs w:val="24"/>
                      <w:highlight w:val="none"/>
                    </w:rPr>
                  </w:r>
                  <w:r>
                    <w:rPr>
                      <w:sz w:val="24"/>
                      <w:szCs w:val="24"/>
                      <w:highlight w:val="none"/>
                    </w:rPr>
                  </w:r>
                </w:p>
                <w:p>
                  <w:pPr>
                    <w:rPr>
                      <w:highlight w:val="none"/>
                    </w:rPr>
                  </w:pPr>
                  <w:r>
                    <w:rPr>
                      <w:sz w:val="24"/>
                      <w:szCs w:val="24"/>
                      <w:highlight w:val="none"/>
                    </w:rPr>
                    <w:t xml:space="preserve">Выходные:</w:t>
                  </w:r>
                  <w:r>
                    <w:rPr>
                      <w:highlight w:val="none"/>
                    </w:rPr>
                  </w:r>
                  <w:r>
                    <w:rPr>
                      <w:highlight w:val="none"/>
                    </w:rPr>
                  </w:r>
                </w:p>
                <w:p>
                  <w:pPr>
                    <w:rPr>
                      <w:sz w:val="24"/>
                      <w:szCs w:val="24"/>
                    </w:rPr>
                  </w:pPr>
                  <w:r>
                    <w:rPr>
                      <w:sz w:val="24"/>
                      <w:szCs w:val="24"/>
                      <w:highlight w:val="none"/>
                    </w:rPr>
                    <w:t xml:space="preserve">12:45</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sz w:val="24"/>
                      <w:szCs w:val="24"/>
                      <w:highlight w:val="none"/>
                    </w:rPr>
                  </w:pPr>
                  <w:r>
                    <w:rPr>
                      <w:sz w:val="24"/>
                      <w:szCs w:val="24"/>
                    </w:rPr>
                    <w:t xml:space="preserve">Будни:</w:t>
                  </w:r>
                  <w:r>
                    <w:rPr>
                      <w:sz w:val="24"/>
                      <w:szCs w:val="24"/>
                      <w:highlight w:val="none"/>
                    </w:rPr>
                  </w:r>
                  <w:r>
                    <w:rPr>
                      <w:sz w:val="24"/>
                      <w:szCs w:val="24"/>
                      <w:highlight w:val="none"/>
                    </w:rPr>
                  </w:r>
                </w:p>
                <w:p>
                  <w:pPr>
                    <w:rPr>
                      <w:sz w:val="24"/>
                      <w:szCs w:val="24"/>
                      <w:highlight w:val="none"/>
                    </w:rPr>
                  </w:pPr>
                  <w:r>
                    <w:rPr>
                      <w:sz w:val="24"/>
                      <w:szCs w:val="24"/>
                      <w:highlight w:val="none"/>
                    </w:rPr>
                    <w:t xml:space="preserve">07:20, 08:15, 09:15, 13:15, 16:15, 17:45</w:t>
                  </w:r>
                  <w:r>
                    <w:rPr>
                      <w:sz w:val="24"/>
                      <w:szCs w:val="24"/>
                      <w:highlight w:val="none"/>
                    </w:rPr>
                  </w:r>
                  <w:r>
                    <w:rPr>
                      <w:sz w:val="24"/>
                      <w:szCs w:val="24"/>
                      <w:highlight w:val="none"/>
                    </w:rPr>
                  </w:r>
                </w:p>
                <w:p>
                  <w:pPr>
                    <w:rPr>
                      <w:sz w:val="24"/>
                      <w:szCs w:val="24"/>
                      <w:highlight w:val="none"/>
                    </w:rPr>
                  </w:pPr>
                  <w:r>
                    <w:rPr>
                      <w:sz w:val="24"/>
                      <w:szCs w:val="24"/>
                      <w:highlight w:val="none"/>
                    </w:rPr>
                    <w:t xml:space="preserve">Выходные:</w:t>
                  </w:r>
                  <w:r>
                    <w:rPr>
                      <w:sz w:val="24"/>
                      <w:szCs w:val="24"/>
                      <w:highlight w:val="none"/>
                    </w:rPr>
                  </w:r>
                  <w:r>
                    <w:rPr>
                      <w:sz w:val="24"/>
                      <w:szCs w:val="24"/>
                      <w:highlight w:val="none"/>
                    </w:rPr>
                  </w:r>
                </w:p>
                <w:p>
                  <w:pPr>
                    <w:rPr>
                      <w:sz w:val="24"/>
                      <w:szCs w:val="24"/>
                    </w:rPr>
                  </w:pPr>
                  <w:r>
                    <w:rPr>
                      <w:sz w:val="24"/>
                      <w:szCs w:val="24"/>
                      <w:highlight w:val="none"/>
                    </w:rPr>
                    <w:t xml:space="preserve">08:25, 13:05</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rPr>
                      <w:sz w:val="24"/>
                      <w:szCs w:val="24"/>
                    </w:rPr>
                  </w:pPr>
                  <w:r>
                    <w:rPr>
                      <w:sz w:val="24"/>
                      <w:szCs w:val="24"/>
                    </w:rPr>
                    <w:t xml:space="preserve">2 ТС, малый класс и выше, не установлены</w:t>
                  </w:r>
                  <w:r>
                    <w:rPr>
                      <w:sz w:val="24"/>
                      <w:szCs w:val="24"/>
                    </w:rPr>
                  </w:r>
                  <w:r>
                    <w:rPr>
                      <w:sz w:val="24"/>
                      <w:szCs w:val="24"/>
                    </w:rPr>
                  </w:r>
                </w:p>
              </w:tc>
            </w:tr>
            <w:tr>
              <w:tblPrEx/>
              <w:trPr>
                <w:trHeight w:val="839"/>
              </w:trPr>
              <w:tc>
                <w:tcPr>
                  <w:tcBorders>
                    <w:top w:val="single" w:color="000000" w:sz="4" w:space="0"/>
                    <w:left w:val="single" w:color="000000" w:sz="4" w:space="0"/>
                    <w:bottom w:val="single" w:color="000000" w:sz="4" w:space="0"/>
                    <w:right w:val="single" w:color="000000" w:sz="4" w:space="0"/>
                  </w:tcBorders>
                  <w:tcW w:w="568" w:type="dxa"/>
                  <w:vMerge w:val="restart"/>
                  <w:textDirection w:val="lrTb"/>
                  <w:noWrap w:val="false"/>
                </w:tcPr>
                <w:p>
                  <w:pPr>
                    <w:pStyle w:val="781"/>
                    <w:jc w:val="center"/>
                    <w:rPr>
                      <w:sz w:val="24"/>
                      <w:szCs w:val="24"/>
                      <w:lang w:eastAsia="en-US"/>
                    </w:rPr>
                  </w:pPr>
                  <w:r>
                    <w:rPr>
                      <w:sz w:val="24"/>
                      <w:szCs w:val="24"/>
                      <w:lang w:eastAsia="en-US"/>
                    </w:rPr>
                    <w:t xml:space="preserve">12</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1560" w:type="dxa"/>
                  <w:vMerge w:val="restart"/>
                  <w:textDirection w:val="lrTb"/>
                  <w:noWrap w:val="false"/>
                </w:tcPr>
                <w:p>
                  <w:pPr>
                    <w:jc w:val="left"/>
                    <w:rPr>
                      <w:sz w:val="28"/>
                      <w:szCs w:val="28"/>
                    </w:rPr>
                  </w:pPr>
                  <w:r>
                    <w:rPr>
                      <w:rFonts w:ascii="Times New Roman" w:hAnsi="Times New Roman" w:eastAsia="Times New Roman" w:cs="Times New Roman"/>
                      <w:b w:val="0"/>
                      <w:i w:val="0"/>
                      <w:strike w:val="0"/>
                      <w:color w:val="000000"/>
                      <w:sz w:val="22"/>
                      <w:szCs w:val="28"/>
                      <w:u w:val="none"/>
                      <w:vertAlign w:val="baseline"/>
                    </w:rPr>
                    <w:t xml:space="preserve">г. Сарапул (АВ) - с. Черново</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W w:w="2125" w:type="dxa"/>
                  <w:vMerge w:val="restart"/>
                  <w:textDirection w:val="lrTb"/>
                  <w:noWrap w:val="false"/>
                </w:tcPr>
                <w:p>
                  <w:pPr>
                    <w:jc w:val="left"/>
                    <w:rPr>
                      <w:sz w:val="28"/>
                      <w:szCs w:val="28"/>
                    </w:rPr>
                  </w:pPr>
                  <w:r>
                    <w:rPr>
                      <w:rFonts w:ascii="Times New Roman" w:hAnsi="Times New Roman" w:eastAsia="Times New Roman" w:cs="Times New Roman"/>
                      <w:b w:val="0"/>
                      <w:i w:val="0"/>
                      <w:strike w:val="0"/>
                      <w:color w:val="000000"/>
                      <w:sz w:val="22"/>
                      <w:szCs w:val="28"/>
                      <w:u w:val="none"/>
                      <w:vertAlign w:val="baseline"/>
                    </w:rPr>
                    <w:t xml:space="preserve">с. Сигаево, д. Костино, д. Степной, с. Мостовое, д. Заборье, д. Пинязь</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W w:w="1984" w:type="dxa"/>
                  <w:vMerge w:val="restart"/>
                  <w:textDirection w:val="lrTb"/>
                  <w:noWrap w:val="false"/>
                </w:tcPr>
                <w:p>
                  <w:pPr>
                    <w:jc w:val="left"/>
                    <w:rPr>
                      <w:sz w:val="28"/>
                      <w:szCs w:val="28"/>
                    </w:rPr>
                  </w:pPr>
                  <w:r>
                    <w:rPr>
                      <w:rFonts w:ascii="Times New Roman" w:hAnsi="Times New Roman" w:eastAsia="Times New Roman" w:cs="Times New Roman"/>
                      <w:b w:val="0"/>
                      <w:i w:val="0"/>
                      <w:strike w:val="0"/>
                      <w:color w:val="000000"/>
                      <w:sz w:val="22"/>
                      <w:szCs w:val="28"/>
                      <w:u w:val="none"/>
                      <w:vertAlign w:val="baseline"/>
                    </w:rPr>
                    <w:t xml:space="preserve">г. Cарапул (прямое: ул. Пролетарская – ул. Азина, обратно: ул. Азина – ул. Дубровская – ул. К.Маркса- ул. Пролетарская), а/д "Сарапул-Каракулино", а/д (Сарапул-Каракулино)-Пинязь-Черново</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W w:w="851" w:type="dxa"/>
                  <w:vMerge w:val="restart"/>
                  <w:textDirection w:val="lrTb"/>
                  <w:noWrap w:val="false"/>
                </w:tcPr>
                <w:p>
                  <w:pPr>
                    <w:jc w:val="center"/>
                    <w:rPr>
                      <w:sz w:val="28"/>
                      <w:szCs w:val="28"/>
                    </w:rPr>
                  </w:pPr>
                  <w:r>
                    <w:rPr>
                      <w:rFonts w:ascii="Times New Roman" w:hAnsi="Times New Roman" w:eastAsia="Times New Roman" w:cs="Times New Roman"/>
                      <w:b w:val="0"/>
                      <w:i w:val="0"/>
                      <w:strike w:val="0"/>
                      <w:color w:val="000000"/>
                      <w:sz w:val="22"/>
                      <w:szCs w:val="28"/>
                      <w:u w:val="none"/>
                      <w:vertAlign w:val="baseline"/>
                    </w:rPr>
                    <w:t xml:space="preserve">40,00</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8"/>
                      <w:szCs w:val="28"/>
                    </w:rPr>
                  </w:pPr>
                  <w:r>
                    <w:rPr>
                      <w:rFonts w:ascii="Times New Roman" w:hAnsi="Times New Roman" w:eastAsia="Times New Roman" w:cs="Times New Roman"/>
                      <w:b w:val="0"/>
                      <w:i w:val="0"/>
                      <w:strike w:val="0"/>
                      <w:color w:val="000000"/>
                      <w:sz w:val="22"/>
                      <w:szCs w:val="28"/>
                      <w:u w:val="none"/>
                      <w:vertAlign w:val="baseline"/>
                    </w:rPr>
                    <w:t xml:space="preserve">только в установленных остановочных пунктах</w:t>
                  </w:r>
                  <w:r>
                    <w:rPr>
                      <w:sz w:val="28"/>
                      <w:szCs w:val="28"/>
                    </w:rPr>
                  </w:r>
                  <w:r>
                    <w:rPr>
                      <w:sz w:val="28"/>
                      <w:szCs w:val="28"/>
                    </w:rPr>
                  </w:r>
                </w:p>
              </w:tc>
              <w:tc>
                <w:tcPr>
                  <w:tcBorders>
                    <w:top w:val="single" w:color="000000" w:sz="4" w:space="0"/>
                    <w:left w:val="single" w:color="000000" w:sz="4" w:space="0"/>
                    <w:bottom w:val="single" w:color="000000" w:sz="4" w:space="0"/>
                    <w:right w:val="single" w:color="000000" w:sz="4" w:space="0"/>
                  </w:tcBorders>
                  <w:tcW w:w="992" w:type="dxa"/>
                  <w:vMerge w:val="restart"/>
                  <w:textDirection w:val="lrTb"/>
                  <w:noWrap w:val="false"/>
                </w:tcPr>
                <w:p>
                  <w:pPr>
                    <w:jc w:val="center"/>
                    <w:rPr>
                      <w:sz w:val="28"/>
                      <w:szCs w:val="28"/>
                    </w:rPr>
                  </w:pPr>
                  <w:r>
                    <w:rPr>
                      <w:rFonts w:ascii="Times New Roman" w:hAnsi="Times New Roman" w:eastAsia="Times New Roman" w:cs="Times New Roman"/>
                      <w:b w:val="0"/>
                      <w:i w:val="0"/>
                      <w:strike w:val="0"/>
                      <w:color w:val="000000"/>
                      <w:sz w:val="22"/>
                      <w:szCs w:val="28"/>
                      <w:u w:val="none"/>
                      <w:vertAlign w:val="baseline"/>
                    </w:rPr>
                    <w:t xml:space="preserve">регулярные перевозки по регулируемым тарифам</w:t>
                  </w:r>
                  <w:r>
                    <w:rPr>
                      <w:sz w:val="28"/>
                      <w:szCs w:val="28"/>
                    </w:rPr>
                  </w:r>
                  <w:r>
                    <w:rPr>
                      <w:sz w:val="28"/>
                      <w:szCs w:val="28"/>
                    </w:rPr>
                  </w:r>
                </w:p>
              </w:tc>
              <w:tc>
                <w:tcPr>
                  <w:gridSpan w:val="2"/>
                  <w:tcBorders>
                    <w:top w:val="single" w:color="000000" w:sz="4" w:space="0"/>
                    <w:left w:val="single" w:color="000000" w:sz="4" w:space="0"/>
                    <w:bottom w:val="single" w:color="000000" w:sz="4" w:space="0"/>
                    <w:right w:val="single" w:color="000000" w:sz="4" w:space="0"/>
                  </w:tcBorders>
                  <w:tcW w:w="1423" w:type="dxa"/>
                  <w:vMerge w:val="restart"/>
                  <w:textDirection w:val="lrTb"/>
                  <w:noWrap w:val="false"/>
                </w:tcPr>
                <w:p>
                  <w:pPr>
                    <w:pStyle w:val="781"/>
                    <w:rPr>
                      <w:sz w:val="24"/>
                      <w:szCs w:val="24"/>
                      <w:highlight w:val="none"/>
                    </w:rPr>
                  </w:pPr>
                  <w:r>
                    <w:rPr>
                      <w:sz w:val="24"/>
                      <w:szCs w:val="24"/>
                    </w:rPr>
                    <w:t xml:space="preserve">Ежедневно:</w:t>
                  </w:r>
                  <w:r>
                    <w:rPr>
                      <w:sz w:val="24"/>
                      <w:szCs w:val="24"/>
                      <w:highlight w:val="none"/>
                    </w:rPr>
                  </w:r>
                  <w:r>
                    <w:rPr>
                      <w:sz w:val="24"/>
                      <w:szCs w:val="24"/>
                      <w:highlight w:val="none"/>
                    </w:rPr>
                  </w:r>
                </w:p>
                <w:p>
                  <w:pPr>
                    <w:rPr>
                      <w:sz w:val="24"/>
                      <w:szCs w:val="24"/>
                    </w:rPr>
                  </w:pPr>
                  <w:r>
                    <w:rPr>
                      <w:sz w:val="24"/>
                      <w:szCs w:val="24"/>
                      <w:highlight w:val="none"/>
                    </w:rPr>
                    <w:t xml:space="preserve">06:10, 16:20</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412" w:type="dxa"/>
                  <w:vMerge w:val="restart"/>
                  <w:textDirection w:val="lrTb"/>
                  <w:noWrap w:val="false"/>
                </w:tcPr>
                <w:p>
                  <w:pPr>
                    <w:pStyle w:val="781"/>
                    <w:rPr>
                      <w:sz w:val="24"/>
                      <w:szCs w:val="24"/>
                      <w:highlight w:val="none"/>
                    </w:rPr>
                  </w:pPr>
                  <w:r>
                    <w:rPr>
                      <w:sz w:val="24"/>
                      <w:szCs w:val="24"/>
                    </w:rPr>
                    <w:t xml:space="preserve">Ежедневно: 07:07, 17:20</w:t>
                  </w:r>
                  <w:r>
                    <w:rPr>
                      <w:sz w:val="24"/>
                      <w:szCs w:val="24"/>
                      <w:highlight w:val="none"/>
                    </w:rPr>
                  </w:r>
                  <w:r>
                    <w:rPr>
                      <w:sz w:val="24"/>
                      <w:szCs w:val="24"/>
                      <w:highlight w:val="none"/>
                    </w:rPr>
                  </w:r>
                </w:p>
              </w:tc>
              <w:tc>
                <w:tcPr>
                  <w:tcBorders>
                    <w:top w:val="single" w:color="000000" w:sz="4" w:space="0"/>
                    <w:left w:val="single" w:color="000000" w:sz="4" w:space="0"/>
                    <w:bottom w:val="single" w:color="000000" w:sz="4" w:space="0"/>
                    <w:right w:val="single" w:color="000000" w:sz="4" w:space="0"/>
                  </w:tcBorders>
                  <w:tcW w:w="1699" w:type="dxa"/>
                  <w:vMerge w:val="restart"/>
                  <w:textDirection w:val="lrTb"/>
                  <w:noWrap w:val="false"/>
                </w:tcPr>
                <w:p>
                  <w:pPr>
                    <w:pStyle w:val="781"/>
                    <w:rPr>
                      <w:sz w:val="24"/>
                      <w:szCs w:val="24"/>
                    </w:rPr>
                  </w:pPr>
                  <w:r>
                    <w:rPr>
                      <w:sz w:val="24"/>
                      <w:szCs w:val="24"/>
                    </w:rPr>
                    <w:t xml:space="preserve">1 ТС, малый класс и выше, не установлены</w:t>
                  </w:r>
                  <w:r>
                    <w:rPr>
                      <w:sz w:val="24"/>
                      <w:szCs w:val="24"/>
                    </w:rPr>
                  </w:r>
                  <w:r>
                    <w:rPr>
                      <w:sz w:val="24"/>
                      <w:szCs w:val="24"/>
                    </w:rPr>
                  </w:r>
                </w:p>
              </w:tc>
            </w:tr>
          </w:tbl>
          <w:p>
            <w:pPr>
              <w:pStyle w:val="781"/>
              <w:ind w:right="-27"/>
              <w:tabs>
                <w:tab w:val="clear" w:pos="708" w:leader="none"/>
                <w:tab w:val="left" w:pos="3686" w:leader="none"/>
              </w:tabs>
              <w:rPr>
                <w:sz w:val="28"/>
                <w:szCs w:val="28"/>
              </w:rPr>
            </w:pPr>
            <w:r>
              <w:rPr>
                <w:sz w:val="28"/>
                <w:szCs w:val="28"/>
              </w:rPr>
            </w:r>
            <w:r>
              <w:rPr>
                <w:sz w:val="28"/>
                <w:szCs w:val="28"/>
              </w:rPr>
            </w:r>
            <w:r>
              <w:rPr>
                <w:sz w:val="28"/>
                <w:szCs w:val="28"/>
              </w:rPr>
            </w:r>
          </w:p>
        </w:tc>
      </w:tr>
      <w:tr>
        <w:tblPrEx/>
        <w:trPr/>
        <w:tc>
          <w:tcPr>
            <w:gridSpan w:val="2"/>
            <w:tcW w:w="13713" w:type="dxa"/>
            <w:textDirection w:val="lrTb"/>
            <w:noWrap w:val="false"/>
          </w:tcPr>
          <w:p>
            <w:pPr>
              <w:pStyle w:val="781"/>
              <w:ind w:right="-27"/>
              <w:jc w:val="right"/>
              <w:tabs>
                <w:tab w:val="clear" w:pos="708" w:leader="none"/>
                <w:tab w:val="left" w:pos="3686" w:leader="none"/>
              </w:tabs>
              <w:rPr>
                <w:sz w:val="28"/>
                <w:szCs w:val="28"/>
              </w:rPr>
            </w:pPr>
            <w:r>
              <w:rPr>
                <w:sz w:val="28"/>
                <w:szCs w:val="28"/>
              </w:rPr>
            </w:r>
            <w:r>
              <w:rPr>
                <w:sz w:val="28"/>
                <w:szCs w:val="28"/>
              </w:rPr>
            </w:r>
            <w:r>
              <w:rPr>
                <w:sz w:val="28"/>
                <w:szCs w:val="28"/>
              </w:rPr>
            </w:r>
          </w:p>
        </w:tc>
      </w:tr>
    </w:tbl>
    <w:p>
      <w:pPr>
        <w:pStyle w:val="781"/>
        <w:ind w:firstLine="709"/>
        <w:jc w:val="both"/>
        <w:rPr>
          <w:sz w:val="28"/>
          <w:szCs w:val="28"/>
        </w:rPr>
      </w:pPr>
      <w:r>
        <w:rPr>
          <w:sz w:val="28"/>
          <w:szCs w:val="28"/>
        </w:rPr>
      </w:r>
      <w:r>
        <w:rPr>
          <w:sz w:val="28"/>
          <w:szCs w:val="28"/>
        </w:rPr>
      </w:r>
      <w:r>
        <w:rPr>
          <w:sz w:val="28"/>
          <w:szCs w:val="28"/>
        </w:rPr>
      </w:r>
    </w:p>
    <w:p>
      <w:pPr>
        <w:pStyle w:val="781"/>
        <w:ind w:firstLine="709"/>
        <w:jc w:val="both"/>
        <w:rPr>
          <w:sz w:val="28"/>
          <w:szCs w:val="28"/>
        </w:rPr>
      </w:pPr>
      <w:r>
        <w:rPr>
          <w:sz w:val="28"/>
          <w:szCs w:val="28"/>
        </w:rPr>
        <w:t xml:space="preserve">Примечание: </w:t>
      </w:r>
      <w:r>
        <w:rPr>
          <w:sz w:val="28"/>
          <w:szCs w:val="28"/>
        </w:rPr>
      </w:r>
      <w:r>
        <w:rPr>
          <w:sz w:val="28"/>
          <w:szCs w:val="28"/>
        </w:rPr>
      </w:r>
    </w:p>
    <w:p>
      <w:pPr>
        <w:pStyle w:val="781"/>
        <w:ind w:firstLine="709"/>
        <w:jc w:val="both"/>
        <w:rPr>
          <w:sz w:val="28"/>
          <w:szCs w:val="28"/>
          <w:highlight w:val="none"/>
        </w:rPr>
      </w:pPr>
      <w:r>
        <w:rPr>
          <w:sz w:val="28"/>
          <w:szCs w:val="28"/>
        </w:rPr>
        <w:t xml:space="preserve">1) АВ – автовокзал, АС – автостанция, КП – кассовый пункт</w:t>
      </w:r>
      <w:r>
        <w:rPr>
          <w:sz w:val="28"/>
          <w:szCs w:val="28"/>
          <w:highlight w:val="none"/>
        </w:rPr>
      </w:r>
      <w:r>
        <w:rPr>
          <w:sz w:val="28"/>
          <w:szCs w:val="28"/>
          <w:highlight w:val="none"/>
        </w:rPr>
      </w:r>
    </w:p>
    <w:p>
      <w:pPr>
        <w:pStyle w:val="781"/>
        <w:ind w:firstLine="709"/>
        <w:jc w:val="both"/>
        <w:rPr>
          <w:sz w:val="28"/>
          <w:szCs w:val="28"/>
        </w:rPr>
      </w:pPr>
      <w:r>
        <w:rPr>
          <w:sz w:val="28"/>
          <w:szCs w:val="28"/>
        </w:rPr>
        <w:t xml:space="preserve">Адреса автовокзалов, автостанций и кассовых пунктов указаны на официальном сайте ООО «Автовокзалы Удмуртии» - https://avudm.ru/stations;</w:t>
      </w:r>
      <w:r>
        <w:rPr>
          <w:sz w:val="28"/>
          <w:szCs w:val="28"/>
        </w:rPr>
      </w:r>
      <w:r>
        <w:rPr>
          <w:sz w:val="28"/>
          <w:szCs w:val="28"/>
        </w:rPr>
      </w:r>
    </w:p>
    <w:p>
      <w:pPr>
        <w:pStyle w:val="781"/>
        <w:ind w:firstLine="708"/>
        <w:jc w:val="both"/>
        <w:rPr>
          <w:sz w:val="28"/>
          <w:szCs w:val="28"/>
        </w:rPr>
      </w:pPr>
      <w:r>
        <w:rPr>
          <w:sz w:val="28"/>
          <w:szCs w:val="28"/>
        </w:rPr>
        <w:t xml:space="preserve">2) ежедн. – ежедневно, пн – понедельник, вт – вторник, ср – среда, чт – четверг, пт – пятница, сб – суббота, вс – воскресенье;</w:t>
      </w:r>
      <w:r>
        <w:rPr>
          <w:sz w:val="28"/>
          <w:szCs w:val="28"/>
        </w:rPr>
      </w:r>
      <w:r>
        <w:rPr>
          <w:sz w:val="28"/>
          <w:szCs w:val="28"/>
        </w:rPr>
      </w:r>
    </w:p>
    <w:p>
      <w:pPr>
        <w:pStyle w:val="781"/>
        <w:ind w:firstLine="708"/>
        <w:jc w:val="both"/>
        <w:rPr>
          <w:sz w:val="28"/>
          <w:szCs w:val="28"/>
        </w:rPr>
      </w:pPr>
      <w:r>
        <w:rPr>
          <w:sz w:val="28"/>
          <w:szCs w:val="28"/>
        </w:rPr>
        <w:t xml:space="preserve">3) Наименования</w:t>
      </w:r>
      <w:r>
        <w:rPr>
          <w:sz w:val="28"/>
          <w:szCs w:val="28"/>
        </w:rPr>
        <w:t xml:space="preserve"> промежуточных остановочных пунктов по маршруту регулярных перевозок либо наименования поселений или городских округов, в границах которых расположены промежуточные остановочные пункты; наименование улиц, автомобильных дорог, по которым предполагается движ</w:t>
      </w:r>
      <w:r>
        <w:rPr>
          <w:sz w:val="28"/>
          <w:szCs w:val="28"/>
        </w:rPr>
        <w:t xml:space="preserve">ение транспортных средств между остановочными пунктами по маршруту регулярных перевозок указаны в реестре межмуниципальных маршрутов регулярных перевозок в Удмуртской Республике - http://mindortrans.su/otrasli/otrtransport/avtomobilnyj/ reestry-marshrutov;</w:t>
      </w:r>
      <w:r>
        <w:rPr>
          <w:sz w:val="28"/>
          <w:szCs w:val="28"/>
        </w:rPr>
      </w:r>
      <w:r>
        <w:rPr>
          <w:sz w:val="28"/>
          <w:szCs w:val="28"/>
        </w:rPr>
      </w:r>
    </w:p>
    <w:p>
      <w:pPr>
        <w:pStyle w:val="781"/>
        <w:ind w:firstLine="708"/>
        <w:jc w:val="both"/>
        <w:rPr>
          <w:sz w:val="28"/>
          <w:szCs w:val="28"/>
          <w:highlight w:val="none"/>
        </w:rPr>
      </w:pPr>
      <w:r>
        <w:rPr>
          <w:sz w:val="28"/>
          <w:szCs w:val="28"/>
        </w:rPr>
        <w:t xml:space="preserve">4) На каждый маршрут необходимо предложить транспортные средства с характеристиками и в количестве, как указанно в соответствующем лоте.</w:t>
      </w:r>
      <w:r>
        <w:rPr>
          <w:sz w:val="28"/>
          <w:szCs w:val="28"/>
          <w:highlight w:val="none"/>
        </w:rPr>
      </w:r>
      <w:r>
        <w:rPr>
          <w:sz w:val="28"/>
          <w:szCs w:val="28"/>
          <w:highlight w:val="none"/>
        </w:rPr>
      </w:r>
    </w:p>
    <w:p>
      <w:pPr>
        <w:ind w:firstLine="708"/>
        <w:jc w:val="right"/>
        <w:rPr>
          <w:sz w:val="28"/>
          <w:szCs w:val="28"/>
        </w:rPr>
      </w:pPr>
      <w:r>
        <w:rPr>
          <w:sz w:val="28"/>
          <w:szCs w:val="28"/>
        </w:rPr>
      </w:r>
      <w:r>
        <w:rPr>
          <w:sz w:val="28"/>
          <w:szCs w:val="28"/>
        </w:rPr>
        <w:t xml:space="preserve">».</w:t>
      </w:r>
      <w:r>
        <w:rPr>
          <w:sz w:val="28"/>
          <w:szCs w:val="28"/>
        </w:rPr>
      </w:r>
      <w:r>
        <w:rPr>
          <w:sz w:val="28"/>
          <w:szCs w:val="28"/>
        </w:rPr>
      </w:r>
    </w:p>
    <w:sectPr>
      <w:footnotePr/>
      <w:endnotePr/>
      <w:type w:val="nextPage"/>
      <w:pgSz w:w="16838" w:h="11906" w:orient="landscape"/>
      <w:pgMar w:top="1134" w:right="357" w:bottom="851" w:left="567" w:header="0" w:footer="0"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60603050605020204"/>
  </w:font>
  <w:font w:name="Calibri">
    <w:panose1 w:val="020F0502020204030204"/>
  </w:font>
  <w:font w:name="Open Sans">
    <w:panose1 w:val="020B0606030504020204"/>
  </w:font>
  <w:font w:name="Tahoma">
    <w:panose1 w:val="020B0606040504020204"/>
  </w:font>
  <w:font w:name="Franklin Gothic Medium">
    <w:panose1 w:val="020B0603020203020204"/>
  </w:font>
  <w:font w:name="Arial">
    <w:panose1 w:val="020B0604020202020204"/>
  </w:font>
  <w:font w:name="Droid Sans Fallback">
    <w:panose1 w:val="020B0502000000000001"/>
  </w:font>
  <w:font w:name="Courier New">
    <w:panose1 w:val="02070409020205020404"/>
  </w:font>
  <w:font w:name="Lohit Devanagari">
    <w:panose1 w:val="020B0600000000000000"/>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Droid Sans Fallback" w:cs="Lohit Devanagari"/>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55">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56">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57">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58">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59">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60">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61">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62">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63">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64">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65">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66">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67">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68">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69">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70">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71">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72">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73">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4">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75">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76">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77">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78">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79">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0">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1">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2">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3">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84">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85">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86">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87">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88">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689">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690">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691">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692">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693">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694">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695">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696">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697">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698">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699">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00">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01">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02">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03">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04">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05">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06">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07">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08">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09">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10">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11">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12">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13">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14">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15">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16">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17">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18">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19">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20">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21">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22">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23">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24">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25">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26">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27">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28">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29">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30">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31">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32">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33">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34">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35">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36">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37">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38">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39">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0">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1">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2">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3">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4">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5">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6">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47">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748">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749">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750">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751">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752">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753">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54">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755">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756">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757">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758">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759">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760">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61">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762">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763">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764">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765">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766">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767">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68">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769">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770">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771">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772">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773">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774">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75">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76">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77">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78">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79">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80">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781" w:default="1">
    <w:name w:val="Normal"/>
    <w:qFormat/>
    <w:pPr>
      <w:jc w:val="left"/>
      <w:spacing w:before="0" w:after="0"/>
      <w:widowControl/>
    </w:pPr>
    <w:rPr>
      <w:rFonts w:ascii="Times New Roman" w:hAnsi="Times New Roman" w:eastAsia="Droid Sans Fallback" w:cs="Lohit Devanagari"/>
      <w:color w:val="auto"/>
      <w:sz w:val="24"/>
      <w:szCs w:val="24"/>
      <w:lang w:val="ru-RU" w:eastAsia="ru-RU" w:bidi="ar-SA"/>
    </w:rPr>
  </w:style>
  <w:style w:type="paragraph" w:styleId="782">
    <w:name w:val="Heading 1"/>
    <w:basedOn w:val="781"/>
    <w:uiPriority w:val="9"/>
    <w:qFormat/>
    <w:pPr>
      <w:spacing w:beforeAutospacing="1" w:afterAutospacing="1"/>
      <w:outlineLvl w:val="0"/>
    </w:pPr>
    <w:rPr>
      <w:color w:val="3c392c"/>
      <w:sz w:val="36"/>
      <w:szCs w:val="36"/>
      <w:lang w:val="en-US" w:eastAsia="en-US"/>
    </w:rPr>
  </w:style>
  <w:style w:type="paragraph" w:styleId="783">
    <w:name w:val="Heading 2"/>
    <w:basedOn w:val="781"/>
    <w:uiPriority w:val="9"/>
    <w:qFormat/>
    <w:pPr>
      <w:keepNext/>
      <w:outlineLvl w:val="1"/>
    </w:pPr>
    <w:rPr>
      <w:rFonts w:ascii="Arial" w:hAnsi="Arial"/>
      <w:b/>
      <w:bCs/>
      <w:sz w:val="28"/>
      <w:szCs w:val="20"/>
      <w:lang w:val="en-US" w:eastAsia="en-US"/>
    </w:rPr>
  </w:style>
  <w:style w:type="paragraph" w:styleId="784">
    <w:name w:val="Heading 3"/>
    <w:basedOn w:val="781"/>
    <w:uiPriority w:val="9"/>
    <w:qFormat/>
    <w:pPr>
      <w:ind w:right="113"/>
      <w:jc w:val="center"/>
      <w:keepNext/>
      <w:widowControl w:val="off"/>
      <w:outlineLvl w:val="2"/>
    </w:pPr>
    <w:rPr>
      <w:b/>
      <w:sz w:val="28"/>
      <w:szCs w:val="20"/>
      <w:lang w:val="en-US" w:eastAsia="en-US"/>
    </w:rPr>
  </w:style>
  <w:style w:type="paragraph" w:styleId="785">
    <w:name w:val="Heading 4"/>
    <w:basedOn w:val="781"/>
    <w:uiPriority w:val="9"/>
    <w:unhideWhenUsed/>
    <w:qFormat/>
    <w:pPr>
      <w:keepLines/>
      <w:keepNext/>
      <w:spacing w:before="320" w:after="200"/>
      <w:outlineLvl w:val="3"/>
    </w:pPr>
    <w:rPr>
      <w:rFonts w:ascii="Arial" w:hAnsi="Arial" w:eastAsia="Arial" w:cs="Arial"/>
      <w:b/>
      <w:bCs/>
      <w:sz w:val="26"/>
      <w:szCs w:val="26"/>
    </w:rPr>
  </w:style>
  <w:style w:type="paragraph" w:styleId="786">
    <w:name w:val="Heading 5"/>
    <w:basedOn w:val="781"/>
    <w:uiPriority w:val="9"/>
    <w:unhideWhenUsed/>
    <w:qFormat/>
    <w:pPr>
      <w:keepLines/>
      <w:keepNext/>
      <w:spacing w:before="320" w:after="200"/>
      <w:outlineLvl w:val="4"/>
    </w:pPr>
    <w:rPr>
      <w:rFonts w:ascii="Arial" w:hAnsi="Arial" w:eastAsia="Arial" w:cs="Arial"/>
      <w:b/>
      <w:bCs/>
      <w:sz w:val="24"/>
      <w:szCs w:val="24"/>
    </w:rPr>
  </w:style>
  <w:style w:type="paragraph" w:styleId="787">
    <w:name w:val="Heading 6"/>
    <w:basedOn w:val="781"/>
    <w:uiPriority w:val="9"/>
    <w:unhideWhenUsed/>
    <w:qFormat/>
    <w:pPr>
      <w:keepLines/>
      <w:keepNext/>
      <w:spacing w:before="320" w:after="200"/>
      <w:outlineLvl w:val="5"/>
    </w:pPr>
    <w:rPr>
      <w:rFonts w:ascii="Arial" w:hAnsi="Arial" w:eastAsia="Arial" w:cs="Arial"/>
      <w:b/>
      <w:bCs/>
      <w:sz w:val="22"/>
      <w:szCs w:val="22"/>
    </w:rPr>
  </w:style>
  <w:style w:type="paragraph" w:styleId="788">
    <w:name w:val="Heading 7"/>
    <w:basedOn w:val="781"/>
    <w:uiPriority w:val="9"/>
    <w:unhideWhenUsed/>
    <w:qFormat/>
    <w:pPr>
      <w:keepLines/>
      <w:keepNext/>
      <w:spacing w:before="320" w:after="200"/>
      <w:outlineLvl w:val="6"/>
    </w:pPr>
    <w:rPr>
      <w:rFonts w:ascii="Arial" w:hAnsi="Arial" w:eastAsia="Arial" w:cs="Arial"/>
      <w:b/>
      <w:bCs/>
      <w:i/>
      <w:iCs/>
      <w:sz w:val="22"/>
      <w:szCs w:val="22"/>
    </w:rPr>
  </w:style>
  <w:style w:type="paragraph" w:styleId="789">
    <w:name w:val="Heading 8"/>
    <w:basedOn w:val="781"/>
    <w:uiPriority w:val="9"/>
    <w:unhideWhenUsed/>
    <w:qFormat/>
    <w:pPr>
      <w:keepLines/>
      <w:keepNext/>
      <w:spacing w:before="320" w:after="200"/>
      <w:outlineLvl w:val="7"/>
    </w:pPr>
    <w:rPr>
      <w:rFonts w:ascii="Arial" w:hAnsi="Arial" w:eastAsia="Arial" w:cs="Arial"/>
      <w:i/>
      <w:iCs/>
      <w:sz w:val="22"/>
      <w:szCs w:val="22"/>
    </w:rPr>
  </w:style>
  <w:style w:type="paragraph" w:styleId="790">
    <w:name w:val="Heading 9"/>
    <w:basedOn w:val="781"/>
    <w:uiPriority w:val="9"/>
    <w:unhideWhenUsed/>
    <w:qFormat/>
    <w:pPr>
      <w:keepLines/>
      <w:keepNext/>
      <w:spacing w:before="320" w:after="200"/>
      <w:outlineLvl w:val="8"/>
    </w:pPr>
    <w:rPr>
      <w:rFonts w:ascii="Arial" w:hAnsi="Arial" w:eastAsia="Arial" w:cs="Arial"/>
      <w:i/>
      <w:iCs/>
      <w:sz w:val="21"/>
      <w:szCs w:val="21"/>
    </w:rPr>
  </w:style>
  <w:style w:type="character" w:styleId="791">
    <w:name w:val="Heading 1 Char"/>
    <w:uiPriority w:val="9"/>
    <w:qFormat/>
    <w:rPr>
      <w:rFonts w:ascii="Arial" w:hAnsi="Arial" w:eastAsia="Arial" w:cs="Arial"/>
      <w:sz w:val="40"/>
      <w:szCs w:val="40"/>
    </w:rPr>
  </w:style>
  <w:style w:type="character" w:styleId="792">
    <w:name w:val="Heading 2 Char"/>
    <w:uiPriority w:val="9"/>
    <w:qFormat/>
    <w:rPr>
      <w:rFonts w:ascii="Arial" w:hAnsi="Arial" w:eastAsia="Arial" w:cs="Arial"/>
      <w:sz w:val="34"/>
    </w:rPr>
  </w:style>
  <w:style w:type="character" w:styleId="793">
    <w:name w:val="Heading 3 Char"/>
    <w:uiPriority w:val="9"/>
    <w:qFormat/>
    <w:rPr>
      <w:rFonts w:ascii="Arial" w:hAnsi="Arial" w:eastAsia="Arial" w:cs="Arial"/>
      <w:sz w:val="30"/>
      <w:szCs w:val="30"/>
    </w:rPr>
  </w:style>
  <w:style w:type="character" w:styleId="794">
    <w:name w:val="Heading 4 Char"/>
    <w:uiPriority w:val="9"/>
    <w:qFormat/>
    <w:rPr>
      <w:rFonts w:ascii="Arial" w:hAnsi="Arial" w:eastAsia="Arial" w:cs="Arial"/>
      <w:b/>
      <w:bCs/>
      <w:sz w:val="26"/>
      <w:szCs w:val="26"/>
    </w:rPr>
  </w:style>
  <w:style w:type="character" w:styleId="795">
    <w:name w:val="Heading 5 Char"/>
    <w:uiPriority w:val="9"/>
    <w:qFormat/>
    <w:rPr>
      <w:rFonts w:ascii="Arial" w:hAnsi="Arial" w:eastAsia="Arial" w:cs="Arial"/>
      <w:b/>
      <w:bCs/>
      <w:sz w:val="24"/>
      <w:szCs w:val="24"/>
    </w:rPr>
  </w:style>
  <w:style w:type="character" w:styleId="796">
    <w:name w:val="Heading 6 Char"/>
    <w:uiPriority w:val="9"/>
    <w:qFormat/>
    <w:rPr>
      <w:rFonts w:ascii="Arial" w:hAnsi="Arial" w:eastAsia="Arial" w:cs="Arial"/>
      <w:b/>
      <w:bCs/>
      <w:sz w:val="22"/>
      <w:szCs w:val="22"/>
    </w:rPr>
  </w:style>
  <w:style w:type="character" w:styleId="797">
    <w:name w:val="Heading 7 Char"/>
    <w:uiPriority w:val="9"/>
    <w:qFormat/>
    <w:rPr>
      <w:rFonts w:ascii="Arial" w:hAnsi="Arial" w:eastAsia="Arial" w:cs="Arial"/>
      <w:b/>
      <w:bCs/>
      <w:i/>
      <w:iCs/>
      <w:sz w:val="22"/>
      <w:szCs w:val="22"/>
    </w:rPr>
  </w:style>
  <w:style w:type="character" w:styleId="798">
    <w:name w:val="Heading 8 Char"/>
    <w:uiPriority w:val="9"/>
    <w:qFormat/>
    <w:rPr>
      <w:rFonts w:ascii="Arial" w:hAnsi="Arial" w:eastAsia="Arial" w:cs="Arial"/>
      <w:i/>
      <w:iCs/>
      <w:sz w:val="22"/>
      <w:szCs w:val="22"/>
    </w:rPr>
  </w:style>
  <w:style w:type="character" w:styleId="799">
    <w:name w:val="Heading 9 Char"/>
    <w:uiPriority w:val="9"/>
    <w:qFormat/>
    <w:rPr>
      <w:rFonts w:ascii="Arial" w:hAnsi="Arial" w:eastAsia="Arial" w:cs="Arial"/>
      <w:i/>
      <w:iCs/>
      <w:sz w:val="21"/>
      <w:szCs w:val="21"/>
    </w:rPr>
  </w:style>
  <w:style w:type="character" w:styleId="800">
    <w:name w:val="Title Char"/>
    <w:uiPriority w:val="10"/>
    <w:qFormat/>
    <w:rPr>
      <w:sz w:val="48"/>
      <w:szCs w:val="48"/>
    </w:rPr>
  </w:style>
  <w:style w:type="character" w:styleId="801">
    <w:name w:val="Subtitle Char"/>
    <w:uiPriority w:val="11"/>
    <w:qFormat/>
    <w:rPr>
      <w:sz w:val="24"/>
      <w:szCs w:val="24"/>
    </w:rPr>
  </w:style>
  <w:style w:type="character" w:styleId="802">
    <w:name w:val="Quote Char"/>
    <w:uiPriority w:val="29"/>
    <w:qFormat/>
    <w:rPr>
      <w:i/>
    </w:rPr>
  </w:style>
  <w:style w:type="character" w:styleId="803">
    <w:name w:val="Intense Quote Char"/>
    <w:uiPriority w:val="30"/>
    <w:qFormat/>
    <w:rPr>
      <w:i/>
    </w:rPr>
  </w:style>
  <w:style w:type="character" w:styleId="804">
    <w:name w:val="Header Char"/>
    <w:uiPriority w:val="99"/>
    <w:qFormat/>
  </w:style>
  <w:style w:type="character" w:styleId="805">
    <w:name w:val="Footer Char"/>
    <w:uiPriority w:val="99"/>
    <w:qFormat/>
  </w:style>
  <w:style w:type="character" w:styleId="806">
    <w:name w:val="Caption Char"/>
    <w:uiPriority w:val="99"/>
    <w:qFormat/>
  </w:style>
  <w:style w:type="character" w:styleId="807">
    <w:name w:val="Hyperlink"/>
    <w:uiPriority w:val="99"/>
    <w:unhideWhenUsed/>
    <w:rPr>
      <w:color w:val="0000ff" w:themeColor="hyperlink"/>
      <w:u w:val="single"/>
    </w:rPr>
  </w:style>
  <w:style w:type="character" w:styleId="808">
    <w:name w:val="Footnote Text Char"/>
    <w:uiPriority w:val="99"/>
    <w:qFormat/>
    <w:rPr>
      <w:sz w:val="18"/>
    </w:rPr>
  </w:style>
  <w:style w:type="character" w:styleId="809">
    <w:name w:val="Символ сноски"/>
    <w:uiPriority w:val="99"/>
    <w:unhideWhenUsed/>
    <w:qFormat/>
    <w:rPr>
      <w:vertAlign w:val="superscript"/>
    </w:rPr>
  </w:style>
  <w:style w:type="character" w:styleId="810">
    <w:name w:val="footnote reference"/>
    <w:rPr>
      <w:vertAlign w:val="superscript"/>
    </w:rPr>
  </w:style>
  <w:style w:type="character" w:styleId="811">
    <w:name w:val="Endnote Text Char"/>
    <w:uiPriority w:val="99"/>
    <w:qFormat/>
    <w:rPr>
      <w:sz w:val="20"/>
    </w:rPr>
  </w:style>
  <w:style w:type="character" w:styleId="812">
    <w:name w:val="Символ концевой сноски"/>
    <w:uiPriority w:val="99"/>
    <w:semiHidden/>
    <w:unhideWhenUsed/>
    <w:qFormat/>
    <w:rPr>
      <w:vertAlign w:val="superscript"/>
    </w:rPr>
  </w:style>
  <w:style w:type="character" w:styleId="813">
    <w:name w:val="endnote reference"/>
    <w:rPr>
      <w:vertAlign w:val="superscript"/>
    </w:rPr>
  </w:style>
  <w:style w:type="character" w:styleId="814">
    <w:name w:val="Основной шрифт абзаца"/>
    <w:semiHidden/>
    <w:qFormat/>
  </w:style>
  <w:style w:type="character" w:styleId="815">
    <w:name w:val="Заголовок 1 Знак"/>
    <w:uiPriority w:val="9"/>
    <w:qFormat/>
    <w:rPr>
      <w:color w:val="3c392c"/>
      <w:sz w:val="36"/>
      <w:szCs w:val="36"/>
      <w:lang w:val="en-US" w:eastAsia="en-US"/>
    </w:rPr>
  </w:style>
  <w:style w:type="character" w:styleId="816">
    <w:name w:val="Заголовок 2 Знак"/>
    <w:uiPriority w:val="9"/>
    <w:qFormat/>
    <w:rPr>
      <w:rFonts w:ascii="Arial" w:hAnsi="Arial"/>
      <w:b/>
      <w:bCs/>
      <w:sz w:val="28"/>
      <w:lang w:val="en-US" w:eastAsia="en-US"/>
    </w:rPr>
  </w:style>
  <w:style w:type="character" w:styleId="817">
    <w:name w:val="Заголовок 3 Знак"/>
    <w:uiPriority w:val="9"/>
    <w:qFormat/>
    <w:rPr>
      <w:b/>
      <w:sz w:val="28"/>
      <w:lang w:val="en-US" w:eastAsia="en-US"/>
    </w:rPr>
  </w:style>
  <w:style w:type="character" w:styleId="818">
    <w:name w:val="Гиперссылка"/>
    <w:uiPriority w:val="99"/>
    <w:qFormat/>
    <w:rPr>
      <w:color w:val="0000ff"/>
      <w:u w:val="single"/>
    </w:rPr>
  </w:style>
  <w:style w:type="character" w:styleId="819">
    <w:name w:val="Текст выноски Знак"/>
    <w:uiPriority w:val="99"/>
    <w:qFormat/>
    <w:rPr>
      <w:rFonts w:ascii="Tahoma" w:hAnsi="Tahoma" w:cs="Tahoma"/>
      <w:sz w:val="16"/>
      <w:szCs w:val="16"/>
    </w:rPr>
  </w:style>
  <w:style w:type="character" w:styleId="820">
    <w:name w:val="Верхний колонтитул Знак"/>
    <w:uiPriority w:val="99"/>
    <w:qFormat/>
    <w:rPr>
      <w:sz w:val="24"/>
      <w:szCs w:val="24"/>
    </w:rPr>
  </w:style>
  <w:style w:type="character" w:styleId="821">
    <w:name w:val="Нижний колонтитул Знак"/>
    <w:uiPriority w:val="99"/>
    <w:qFormat/>
    <w:rPr>
      <w:sz w:val="24"/>
      <w:szCs w:val="24"/>
    </w:rPr>
  </w:style>
  <w:style w:type="character" w:styleId="822">
    <w:name w:val="Основной текст 2 Знак"/>
    <w:uiPriority w:val="99"/>
    <w:qFormat/>
    <w:rPr>
      <w:color w:val="000000"/>
      <w:sz w:val="24"/>
      <w:szCs w:val="24"/>
      <w:lang w:val="en-US" w:eastAsia="en-US"/>
    </w:rPr>
  </w:style>
  <w:style w:type="character" w:styleId="823">
    <w:name w:val="Основной текст с отступом 3 Знак"/>
    <w:uiPriority w:val="99"/>
    <w:qFormat/>
    <w:rPr>
      <w:sz w:val="16"/>
      <w:szCs w:val="16"/>
      <w:lang w:val="en-US" w:eastAsia="en-US"/>
    </w:rPr>
  </w:style>
  <w:style w:type="character" w:styleId="824">
    <w:name w:val="Font Style11"/>
    <w:qFormat/>
    <w:rPr>
      <w:rFonts w:ascii="Franklin Gothic Medium" w:hAnsi="Franklin Gothic Medium" w:cs="Franklin Gothic Medium"/>
      <w:sz w:val="22"/>
      <w:szCs w:val="22"/>
    </w:rPr>
  </w:style>
  <w:style w:type="character" w:styleId="825">
    <w:name w:val="Font Style15"/>
    <w:qFormat/>
    <w:rPr>
      <w:rFonts w:ascii="Times New Roman" w:hAnsi="Times New Roman" w:cs="Times New Roman"/>
      <w:b/>
      <w:bCs/>
      <w:sz w:val="20"/>
      <w:szCs w:val="20"/>
    </w:rPr>
  </w:style>
  <w:style w:type="character" w:styleId="826">
    <w:name w:val="Font Style22"/>
    <w:qFormat/>
    <w:rPr>
      <w:rFonts w:ascii="Times New Roman" w:hAnsi="Times New Roman" w:cs="Times New Roman"/>
      <w:sz w:val="20"/>
      <w:szCs w:val="20"/>
    </w:rPr>
  </w:style>
  <w:style w:type="character" w:styleId="827">
    <w:name w:val="Основной текст с отступом Знак1"/>
    <w:uiPriority w:val="99"/>
    <w:semiHidden/>
    <w:qFormat/>
    <w:rPr>
      <w:rFonts w:ascii="Arial" w:hAnsi="Arial"/>
      <w:sz w:val="24"/>
      <w:lang w:val="en-US" w:eastAsia="en-US"/>
    </w:rPr>
  </w:style>
  <w:style w:type="character" w:styleId="828">
    <w:name w:val="Основной текст с отступом Знак"/>
    <w:uiPriority w:val="99"/>
    <w:semiHidden/>
    <w:qFormat/>
    <w:rPr>
      <w:sz w:val="24"/>
      <w:szCs w:val="24"/>
    </w:rPr>
  </w:style>
  <w:style w:type="character" w:styleId="829">
    <w:name w:val="Основной текст 3 Знак1"/>
    <w:uiPriority w:val="99"/>
    <w:semiHidden/>
    <w:qFormat/>
    <w:rPr>
      <w:rFonts w:ascii="Arial" w:hAnsi="Arial"/>
      <w:sz w:val="28"/>
      <w:szCs w:val="24"/>
      <w:lang w:val="en-US" w:eastAsia="en-US"/>
    </w:rPr>
  </w:style>
  <w:style w:type="character" w:styleId="830">
    <w:name w:val="Основной текст 3 Знак"/>
    <w:uiPriority w:val="99"/>
    <w:semiHidden/>
    <w:qFormat/>
    <w:rPr>
      <w:sz w:val="16"/>
      <w:szCs w:val="16"/>
    </w:rPr>
  </w:style>
  <w:style w:type="character" w:styleId="831">
    <w:name w:val="Основной текст с отступом 2 Знак"/>
    <w:uiPriority w:val="99"/>
    <w:qFormat/>
    <w:rPr>
      <w:sz w:val="28"/>
      <w:lang w:val="en-US" w:eastAsia="en-US"/>
    </w:rPr>
  </w:style>
  <w:style w:type="character" w:styleId="832">
    <w:name w:val="Просмотренная гиперссылка"/>
    <w:uiPriority w:val="99"/>
    <w:semiHidden/>
    <w:unhideWhenUsed/>
    <w:qFormat/>
    <w:rPr>
      <w:color w:val="800080"/>
      <w:u w:val="single"/>
    </w:rPr>
  </w:style>
  <w:style w:type="character" w:styleId="833">
    <w:name w:val="ng-binding"/>
    <w:basedOn w:val="814"/>
    <w:qFormat/>
  </w:style>
  <w:style w:type="character" w:styleId="834">
    <w:name w:val="Знак примечания"/>
    <w:uiPriority w:val="99"/>
    <w:semiHidden/>
    <w:unhideWhenUsed/>
    <w:qFormat/>
    <w:rPr>
      <w:sz w:val="16"/>
      <w:szCs w:val="16"/>
    </w:rPr>
  </w:style>
  <w:style w:type="character" w:styleId="835">
    <w:name w:val="Текст примечания Знак"/>
    <w:basedOn w:val="814"/>
    <w:uiPriority w:val="99"/>
    <w:semiHidden/>
    <w:qFormat/>
  </w:style>
  <w:style w:type="character" w:styleId="836">
    <w:name w:val="Тема примечания Знак"/>
    <w:uiPriority w:val="99"/>
    <w:semiHidden/>
    <w:qFormat/>
    <w:rPr>
      <w:b/>
      <w:bCs/>
    </w:rPr>
  </w:style>
  <w:style w:type="character" w:styleId="837" w:default="1">
    <w:name w:val="Default Paragraph Font"/>
    <w:uiPriority w:val="1"/>
    <w:semiHidden/>
    <w:unhideWhenUsed/>
    <w:qFormat/>
  </w:style>
  <w:style w:type="paragraph" w:styleId="838">
    <w:name w:val="Заголовок"/>
    <w:basedOn w:val="781"/>
    <w:next w:val="839"/>
    <w:qFormat/>
    <w:pPr>
      <w:keepNext/>
      <w:spacing w:before="240" w:after="120"/>
    </w:pPr>
    <w:rPr>
      <w:rFonts w:ascii="Open Sans" w:hAnsi="Open Sans" w:eastAsia="Droid Sans Fallback" w:cs="Lohit Devanagari"/>
      <w:sz w:val="28"/>
      <w:szCs w:val="28"/>
    </w:rPr>
  </w:style>
  <w:style w:type="paragraph" w:styleId="839">
    <w:name w:val="Body Text"/>
    <w:basedOn w:val="781"/>
    <w:pPr>
      <w:spacing w:before="0" w:after="140" w:line="276" w:lineRule="auto"/>
    </w:pPr>
  </w:style>
  <w:style w:type="paragraph" w:styleId="840">
    <w:name w:val="List"/>
    <w:basedOn w:val="839"/>
    <w:rPr>
      <w:rFonts w:cs="Lohit Devanagari"/>
    </w:rPr>
  </w:style>
  <w:style w:type="paragraph" w:styleId="841">
    <w:name w:val="Caption"/>
    <w:basedOn w:val="781"/>
    <w:link w:val="806"/>
    <w:uiPriority w:val="35"/>
    <w:semiHidden/>
    <w:unhideWhenUsed/>
    <w:qFormat/>
    <w:pPr>
      <w:spacing w:line="276" w:lineRule="auto"/>
    </w:pPr>
    <w:rPr>
      <w:b/>
      <w:bCs/>
      <w:color w:val="4f81bd" w:themeColor="accent1"/>
      <w:sz w:val="18"/>
      <w:szCs w:val="18"/>
    </w:rPr>
  </w:style>
  <w:style w:type="paragraph" w:styleId="842">
    <w:name w:val="Указатель"/>
    <w:basedOn w:val="781"/>
    <w:qFormat/>
    <w:pPr>
      <w:suppressLineNumbers/>
    </w:pPr>
    <w:rPr>
      <w:rFonts w:cs="Lohit Devanagari"/>
    </w:rPr>
  </w:style>
  <w:style w:type="paragraph" w:styleId="843">
    <w:name w:val="List Paragraph"/>
    <w:basedOn w:val="781"/>
    <w:uiPriority w:val="34"/>
    <w:qFormat/>
    <w:pPr>
      <w:contextualSpacing/>
      <w:ind w:left="720"/>
      <w:spacing w:before="0" w:after="0"/>
    </w:pPr>
  </w:style>
  <w:style w:type="paragraph" w:styleId="844">
    <w:name w:val="No Spacing"/>
    <w:uiPriority w:val="1"/>
    <w:qFormat/>
    <w:pPr>
      <w:jc w:val="left"/>
      <w:spacing w:before="0" w:after="0" w:line="240" w:lineRule="auto"/>
      <w:widowControl/>
    </w:pPr>
    <w:rPr>
      <w:rFonts w:ascii="Times New Roman" w:hAnsi="Times New Roman" w:eastAsia="Droid Sans Fallback" w:cs="Lohit Devanagari"/>
      <w:color w:val="auto"/>
      <w:sz w:val="20"/>
      <w:szCs w:val="20"/>
      <w:lang w:val="ru-RU" w:eastAsia="zh-CN" w:bidi="ar-SA"/>
    </w:rPr>
  </w:style>
  <w:style w:type="paragraph" w:styleId="845">
    <w:name w:val="Title"/>
    <w:basedOn w:val="781"/>
    <w:uiPriority w:val="10"/>
    <w:qFormat/>
    <w:pPr>
      <w:contextualSpacing/>
      <w:spacing w:before="300" w:after="200"/>
    </w:pPr>
    <w:rPr>
      <w:sz w:val="48"/>
      <w:szCs w:val="48"/>
    </w:rPr>
  </w:style>
  <w:style w:type="paragraph" w:styleId="846">
    <w:name w:val="Subtitle"/>
    <w:basedOn w:val="781"/>
    <w:uiPriority w:val="11"/>
    <w:qFormat/>
    <w:pPr>
      <w:spacing w:before="200" w:after="200"/>
    </w:pPr>
    <w:rPr>
      <w:sz w:val="24"/>
      <w:szCs w:val="24"/>
    </w:rPr>
  </w:style>
  <w:style w:type="paragraph" w:styleId="847">
    <w:name w:val="Quote"/>
    <w:basedOn w:val="781"/>
    <w:uiPriority w:val="29"/>
    <w:qFormat/>
    <w:pPr>
      <w:ind w:left="720" w:right="720"/>
    </w:pPr>
    <w:rPr>
      <w:i/>
    </w:rPr>
  </w:style>
  <w:style w:type="paragraph" w:styleId="848">
    <w:name w:val="Intense Quote"/>
    <w:basedOn w:val="781"/>
    <w:uiPriority w:val="30"/>
    <w:qFormat/>
    <w:pPr>
      <w:ind w:left="720" w:right="720"/>
      <w:spacing w:before="0" w:after="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849">
    <w:name w:val="Колонтитул"/>
    <w:basedOn w:val="781"/>
    <w:qFormat/>
  </w:style>
  <w:style w:type="paragraph" w:styleId="850">
    <w:name w:val="Header"/>
    <w:basedOn w:val="781"/>
    <w:uiPriority w:val="99"/>
    <w:unhideWhenUsed/>
    <w:pPr>
      <w:tabs>
        <w:tab w:val="clear" w:pos="708" w:leader="none"/>
        <w:tab w:val="center" w:pos="4677" w:leader="none"/>
        <w:tab w:val="right" w:pos="9355" w:leader="none"/>
      </w:tabs>
    </w:pPr>
    <w:rPr>
      <w:lang w:val="en-US" w:eastAsia="en-US"/>
    </w:rPr>
  </w:style>
  <w:style w:type="paragraph" w:styleId="851">
    <w:name w:val="Footer"/>
    <w:basedOn w:val="781"/>
    <w:uiPriority w:val="99"/>
    <w:unhideWhenUsed/>
    <w:pPr>
      <w:tabs>
        <w:tab w:val="clear" w:pos="708" w:leader="none"/>
        <w:tab w:val="center" w:pos="4677" w:leader="none"/>
        <w:tab w:val="right" w:pos="9355" w:leader="none"/>
      </w:tabs>
    </w:pPr>
    <w:rPr>
      <w:lang w:val="en-US" w:eastAsia="en-US"/>
    </w:rPr>
  </w:style>
  <w:style w:type="paragraph" w:styleId="852">
    <w:name w:val="footnote text"/>
    <w:basedOn w:val="781"/>
    <w:uiPriority w:val="99"/>
    <w:semiHidden/>
    <w:unhideWhenUsed/>
    <w:pPr>
      <w:spacing w:before="0" w:after="40" w:line="240" w:lineRule="auto"/>
    </w:pPr>
    <w:rPr>
      <w:sz w:val="18"/>
    </w:rPr>
  </w:style>
  <w:style w:type="paragraph" w:styleId="853">
    <w:name w:val="endnote text"/>
    <w:basedOn w:val="781"/>
    <w:uiPriority w:val="99"/>
    <w:semiHidden/>
    <w:unhideWhenUsed/>
    <w:pPr>
      <w:spacing w:before="0" w:after="0" w:line="240" w:lineRule="auto"/>
    </w:pPr>
    <w:rPr>
      <w:sz w:val="20"/>
    </w:rPr>
  </w:style>
  <w:style w:type="paragraph" w:styleId="854">
    <w:name w:val="toc 1"/>
    <w:basedOn w:val="781"/>
    <w:uiPriority w:val="39"/>
    <w:unhideWhenUsed/>
    <w:pPr>
      <w:ind w:left="0" w:right="0" w:firstLine="0"/>
      <w:spacing w:before="0" w:after="57"/>
    </w:pPr>
  </w:style>
  <w:style w:type="paragraph" w:styleId="855">
    <w:name w:val="toc 2"/>
    <w:basedOn w:val="781"/>
    <w:uiPriority w:val="39"/>
    <w:unhideWhenUsed/>
    <w:pPr>
      <w:ind w:left="283" w:right="0" w:firstLine="0"/>
      <w:spacing w:before="0" w:after="57"/>
    </w:pPr>
  </w:style>
  <w:style w:type="paragraph" w:styleId="856">
    <w:name w:val="toc 3"/>
    <w:basedOn w:val="781"/>
    <w:uiPriority w:val="39"/>
    <w:unhideWhenUsed/>
    <w:pPr>
      <w:ind w:left="567" w:right="0" w:firstLine="0"/>
      <w:spacing w:before="0" w:after="57"/>
    </w:pPr>
  </w:style>
  <w:style w:type="paragraph" w:styleId="857">
    <w:name w:val="toc 4"/>
    <w:basedOn w:val="781"/>
    <w:uiPriority w:val="39"/>
    <w:unhideWhenUsed/>
    <w:pPr>
      <w:ind w:left="850" w:right="0" w:firstLine="0"/>
      <w:spacing w:before="0" w:after="57"/>
    </w:pPr>
  </w:style>
  <w:style w:type="paragraph" w:styleId="858">
    <w:name w:val="toc 5"/>
    <w:basedOn w:val="781"/>
    <w:uiPriority w:val="39"/>
    <w:unhideWhenUsed/>
    <w:pPr>
      <w:ind w:left="1134" w:right="0" w:firstLine="0"/>
      <w:spacing w:before="0" w:after="57"/>
    </w:pPr>
  </w:style>
  <w:style w:type="paragraph" w:styleId="859">
    <w:name w:val="toc 6"/>
    <w:basedOn w:val="781"/>
    <w:uiPriority w:val="39"/>
    <w:unhideWhenUsed/>
    <w:pPr>
      <w:ind w:left="1417" w:right="0" w:firstLine="0"/>
      <w:spacing w:before="0" w:after="57"/>
    </w:pPr>
  </w:style>
  <w:style w:type="paragraph" w:styleId="860">
    <w:name w:val="toc 7"/>
    <w:basedOn w:val="781"/>
    <w:uiPriority w:val="39"/>
    <w:unhideWhenUsed/>
    <w:pPr>
      <w:ind w:left="1701" w:right="0" w:firstLine="0"/>
      <w:spacing w:before="0" w:after="57"/>
    </w:pPr>
  </w:style>
  <w:style w:type="paragraph" w:styleId="861">
    <w:name w:val="toc 8"/>
    <w:basedOn w:val="781"/>
    <w:uiPriority w:val="39"/>
    <w:unhideWhenUsed/>
    <w:pPr>
      <w:ind w:left="1984" w:right="0" w:firstLine="0"/>
      <w:spacing w:before="0" w:after="57"/>
    </w:pPr>
  </w:style>
  <w:style w:type="paragraph" w:styleId="862">
    <w:name w:val="toc 9"/>
    <w:basedOn w:val="781"/>
    <w:uiPriority w:val="39"/>
    <w:unhideWhenUsed/>
    <w:pPr>
      <w:ind w:left="2268" w:right="0" w:firstLine="0"/>
      <w:spacing w:before="0" w:after="57"/>
    </w:pPr>
  </w:style>
  <w:style w:type="paragraph" w:styleId="863">
    <w:name w:val="Index Heading"/>
    <w:basedOn w:val="838"/>
  </w:style>
  <w:style w:type="paragraph" w:styleId="864">
    <w:name w:val="TOC Heading"/>
    <w:uiPriority w:val="39"/>
    <w:unhideWhenUsed/>
    <w:qFormat/>
    <w:pPr>
      <w:jc w:val="left"/>
      <w:spacing w:before="0" w:after="0"/>
      <w:widowControl/>
    </w:pPr>
    <w:rPr>
      <w:rFonts w:ascii="Times New Roman" w:hAnsi="Times New Roman" w:eastAsia="Droid Sans Fallback" w:cs="Lohit Devanagari"/>
      <w:color w:val="auto"/>
      <w:sz w:val="20"/>
      <w:szCs w:val="20"/>
      <w:lang w:val="ru-RU" w:eastAsia="zh-CN" w:bidi="ar-SA"/>
    </w:rPr>
  </w:style>
  <w:style w:type="paragraph" w:styleId="865">
    <w:name w:val="table of figures"/>
    <w:basedOn w:val="781"/>
    <w:uiPriority w:val="99"/>
    <w:unhideWhenUsed/>
    <w:pPr>
      <w:spacing w:before="0" w:after="0" w:afterAutospacing="0"/>
    </w:pPr>
  </w:style>
  <w:style w:type="paragraph" w:styleId="866">
    <w:name w:val="Текст выноски"/>
    <w:basedOn w:val="781"/>
    <w:uiPriority w:val="99"/>
    <w:qFormat/>
    <w:rPr>
      <w:rFonts w:ascii="Tahoma" w:hAnsi="Tahoma"/>
      <w:sz w:val="16"/>
      <w:szCs w:val="16"/>
      <w:lang w:val="en-US" w:eastAsia="en-US"/>
    </w:rPr>
  </w:style>
  <w:style w:type="paragraph" w:styleId="867">
    <w:name w:val="ConsPlusNormal"/>
    <w:uiPriority w:val="99"/>
    <w:qFormat/>
    <w:pPr>
      <w:ind w:firstLine="720"/>
      <w:jc w:val="left"/>
      <w:spacing w:before="0" w:after="0"/>
      <w:widowControl w:val="off"/>
    </w:pPr>
    <w:rPr>
      <w:rFonts w:ascii="Arial" w:hAnsi="Arial" w:eastAsia="Droid Sans Fallback" w:cs="Arial"/>
      <w:color w:val="auto"/>
      <w:sz w:val="20"/>
      <w:szCs w:val="20"/>
      <w:lang w:val="ru-RU" w:eastAsia="ru-RU" w:bidi="ar-SA"/>
    </w:rPr>
  </w:style>
  <w:style w:type="paragraph" w:styleId="868">
    <w:name w:val="ConsPlusTitle"/>
    <w:uiPriority w:val="99"/>
    <w:qFormat/>
    <w:pPr>
      <w:jc w:val="left"/>
      <w:spacing w:before="0" w:after="0"/>
      <w:widowControl w:val="off"/>
    </w:pPr>
    <w:rPr>
      <w:rFonts w:ascii="Times New Roman" w:hAnsi="Times New Roman" w:eastAsia="Droid Sans Fallback" w:cs="Lohit Devanagari"/>
      <w:b/>
      <w:bCs/>
      <w:color w:val="auto"/>
      <w:sz w:val="24"/>
      <w:szCs w:val="24"/>
      <w:lang w:val="ru-RU" w:eastAsia="ru-RU" w:bidi="ar-SA"/>
    </w:rPr>
  </w:style>
  <w:style w:type="paragraph" w:styleId="869">
    <w:name w:val="Основной текст 2"/>
    <w:basedOn w:val="781"/>
    <w:uiPriority w:val="99"/>
    <w:unhideWhenUsed/>
    <w:qFormat/>
    <w:pPr>
      <w:ind w:firstLine="240"/>
      <w:spacing w:before="140" w:after="140"/>
    </w:pPr>
    <w:rPr>
      <w:color w:val="000000"/>
      <w:lang w:val="en-US" w:eastAsia="en-US"/>
    </w:rPr>
  </w:style>
  <w:style w:type="paragraph" w:styleId="870">
    <w:name w:val="Основной текст с отступом 3"/>
    <w:basedOn w:val="781"/>
    <w:uiPriority w:val="99"/>
    <w:qFormat/>
    <w:pPr>
      <w:ind w:left="283"/>
      <w:spacing w:before="0" w:after="120"/>
    </w:pPr>
    <w:rPr>
      <w:sz w:val="16"/>
      <w:szCs w:val="16"/>
      <w:lang w:val="en-US" w:eastAsia="en-US"/>
    </w:rPr>
  </w:style>
  <w:style w:type="paragraph" w:styleId="871">
    <w:name w:val="Body Text Indent"/>
    <w:basedOn w:val="781"/>
    <w:uiPriority w:val="99"/>
    <w:semiHidden/>
    <w:unhideWhenUsed/>
    <w:pPr>
      <w:ind w:left="283"/>
      <w:spacing w:before="0" w:after="120"/>
    </w:pPr>
    <w:rPr>
      <w:rFonts w:ascii="Arial" w:hAnsi="Arial"/>
      <w:szCs w:val="20"/>
      <w:lang w:val="en-US" w:eastAsia="en-US"/>
    </w:rPr>
  </w:style>
  <w:style w:type="paragraph" w:styleId="872">
    <w:name w:val="Основной текст 3"/>
    <w:basedOn w:val="781"/>
    <w:uiPriority w:val="99"/>
    <w:semiHidden/>
    <w:unhideWhenUsed/>
    <w:qFormat/>
    <w:rPr>
      <w:rFonts w:ascii="Arial" w:hAnsi="Arial"/>
      <w:sz w:val="28"/>
      <w:lang w:val="en-US" w:eastAsia="en-US"/>
    </w:rPr>
  </w:style>
  <w:style w:type="paragraph" w:styleId="873">
    <w:name w:val="ConsPlusNonformat"/>
    <w:uiPriority w:val="99"/>
    <w:qFormat/>
    <w:pPr>
      <w:jc w:val="left"/>
      <w:spacing w:before="0" w:after="0"/>
      <w:widowControl/>
    </w:pPr>
    <w:rPr>
      <w:rFonts w:ascii="Courier New" w:hAnsi="Courier New" w:eastAsia="Droid Sans Fallback" w:cs="Courier New"/>
      <w:color w:val="auto"/>
      <w:sz w:val="20"/>
      <w:szCs w:val="20"/>
      <w:lang w:val="ru-RU" w:eastAsia="ru-RU" w:bidi="ar-SA"/>
    </w:rPr>
  </w:style>
  <w:style w:type="paragraph" w:styleId="874">
    <w:name w:val="Основной текст с отступом 2"/>
    <w:basedOn w:val="781"/>
    <w:uiPriority w:val="99"/>
    <w:qFormat/>
    <w:pPr>
      <w:ind w:firstLine="709"/>
      <w:jc w:val="both"/>
    </w:pPr>
    <w:rPr>
      <w:sz w:val="28"/>
      <w:szCs w:val="20"/>
      <w:lang w:val="en-US" w:eastAsia="en-US"/>
    </w:rPr>
  </w:style>
  <w:style w:type="paragraph" w:styleId="875">
    <w:name w:val="Без интервала"/>
    <w:uiPriority w:val="1"/>
    <w:qFormat/>
    <w:pPr>
      <w:jc w:val="left"/>
      <w:spacing w:before="0" w:after="0"/>
      <w:widowControl/>
    </w:pPr>
    <w:rPr>
      <w:rFonts w:ascii="Calibri" w:hAnsi="Calibri" w:eastAsia="Calibri" w:cs="Lohit Devanagari"/>
      <w:color w:val="auto"/>
      <w:sz w:val="22"/>
      <w:szCs w:val="22"/>
      <w:lang w:val="ru-RU" w:eastAsia="en-US" w:bidi="ar-SA"/>
    </w:rPr>
  </w:style>
  <w:style w:type="paragraph" w:styleId="876">
    <w:name w:val="standard"/>
    <w:basedOn w:val="781"/>
    <w:uiPriority w:val="99"/>
    <w:qFormat/>
    <w:pPr>
      <w:spacing w:beforeAutospacing="1" w:afterAutospacing="1"/>
    </w:pPr>
  </w:style>
  <w:style w:type="paragraph" w:styleId="877">
    <w:name w:val="Body Text Indent 2"/>
    <w:basedOn w:val="781"/>
    <w:uiPriority w:val="99"/>
    <w:qFormat/>
    <w:pPr>
      <w:ind w:firstLine="709"/>
      <w:jc w:val="both"/>
    </w:pPr>
    <w:rPr>
      <w:sz w:val="28"/>
      <w:szCs w:val="20"/>
    </w:rPr>
  </w:style>
  <w:style w:type="paragraph" w:styleId="878">
    <w:name w:val="Style1"/>
    <w:basedOn w:val="781"/>
    <w:uiPriority w:val="99"/>
    <w:qFormat/>
    <w:pPr>
      <w:spacing w:line="278" w:lineRule="exact"/>
      <w:widowControl w:val="off"/>
    </w:pPr>
    <w:rPr>
      <w:rFonts w:ascii="Franklin Gothic Medium" w:hAnsi="Franklin Gothic Medium" w:cs="Franklin Gothic Medium"/>
    </w:rPr>
  </w:style>
  <w:style w:type="paragraph" w:styleId="879">
    <w:name w:val="Style9"/>
    <w:basedOn w:val="781"/>
    <w:uiPriority w:val="99"/>
    <w:qFormat/>
    <w:pPr>
      <w:spacing w:line="262" w:lineRule="exact"/>
      <w:widowControl w:val="off"/>
    </w:pPr>
    <w:rPr>
      <w:rFonts w:ascii="Bookman Old Style" w:hAnsi="Bookman Old Style" w:cs="Bookman Old Style"/>
    </w:rPr>
  </w:style>
  <w:style w:type="paragraph" w:styleId="880">
    <w:name w:val="Style3"/>
    <w:basedOn w:val="781"/>
    <w:uiPriority w:val="99"/>
    <w:qFormat/>
    <w:pPr>
      <w:jc w:val="center"/>
      <w:spacing w:line="249" w:lineRule="exact"/>
      <w:widowControl w:val="off"/>
    </w:pPr>
    <w:rPr>
      <w:rFonts w:ascii="Bookman Old Style" w:hAnsi="Bookman Old Style" w:cs="Bookman Old Style"/>
    </w:rPr>
  </w:style>
  <w:style w:type="paragraph" w:styleId="881">
    <w:name w:val="Style6"/>
    <w:basedOn w:val="781"/>
    <w:uiPriority w:val="99"/>
    <w:qFormat/>
    <w:pPr>
      <w:spacing w:line="250" w:lineRule="exact"/>
      <w:widowControl w:val="off"/>
    </w:pPr>
    <w:rPr>
      <w:rFonts w:ascii="Bookman Old Style" w:hAnsi="Bookman Old Style" w:cs="Bookman Old Style"/>
    </w:rPr>
  </w:style>
  <w:style w:type="paragraph" w:styleId="882">
    <w:name w:val="Обычный (веб)"/>
    <w:basedOn w:val="781"/>
    <w:uiPriority w:val="99"/>
    <w:unhideWhenUsed/>
    <w:qFormat/>
    <w:pPr>
      <w:spacing w:beforeAutospacing="1" w:after="119"/>
    </w:pPr>
  </w:style>
  <w:style w:type="paragraph" w:styleId="883">
    <w:name w:val="msonormal_mailru_css_attribute_postfix"/>
    <w:basedOn w:val="781"/>
    <w:qFormat/>
    <w:pPr>
      <w:spacing w:beforeAutospacing="1" w:afterAutospacing="1"/>
    </w:pPr>
    <w:rPr>
      <w:rFonts w:eastAsia="Calibri"/>
    </w:rPr>
  </w:style>
  <w:style w:type="paragraph" w:styleId="884">
    <w:name w:val="Текст примечания"/>
    <w:basedOn w:val="781"/>
    <w:uiPriority w:val="99"/>
    <w:semiHidden/>
    <w:unhideWhenUsed/>
    <w:qFormat/>
    <w:rPr>
      <w:sz w:val="20"/>
      <w:szCs w:val="20"/>
    </w:rPr>
  </w:style>
  <w:style w:type="paragraph" w:styleId="885">
    <w:name w:val="Тема примечания"/>
    <w:basedOn w:val="884"/>
    <w:uiPriority w:val="99"/>
    <w:semiHidden/>
    <w:unhideWhenUsed/>
    <w:qFormat/>
    <w:rPr>
      <w:b/>
      <w:bCs/>
    </w:rPr>
  </w:style>
  <w:style w:type="paragraph" w:styleId="886">
    <w:name w:val="Содержимое врезки"/>
    <w:basedOn w:val="781"/>
    <w:qFormat/>
  </w:style>
  <w:style w:type="numbering" w:styleId="887">
    <w:name w:val="Нет списка"/>
    <w:uiPriority w:val="99"/>
    <w:semiHidden/>
    <w:qFormat/>
  </w:style>
  <w:style w:type="numbering" w:styleId="888">
    <w:name w:val="Нет списка1"/>
    <w:uiPriority w:val="99"/>
    <w:semiHidden/>
    <w:qFormat/>
  </w:style>
  <w:style w:type="numbering" w:styleId="889">
    <w:name w:val="Нет списка2"/>
    <w:uiPriority w:val="99"/>
    <w:semiHidden/>
    <w:unhideWhenUsed/>
    <w:qFormat/>
  </w:style>
  <w:style w:type="numbering" w:styleId="890">
    <w:name w:val="Нет списка3"/>
    <w:uiPriority w:val="99"/>
    <w:semiHidden/>
    <w:qFormat/>
  </w:style>
  <w:style w:type="numbering" w:styleId="891">
    <w:name w:val="Нет списка4"/>
    <w:uiPriority w:val="99"/>
    <w:semiHidden/>
    <w:qFormat/>
  </w:style>
  <w:style w:type="numbering" w:styleId="892">
    <w:name w:val="Нет списка5"/>
    <w:uiPriority w:val="99"/>
    <w:semiHidden/>
    <w:unhideWhenUsed/>
    <w:qFormat/>
  </w:style>
  <w:style w:type="numbering" w:styleId="893" w:default="1">
    <w:name w:val="No List"/>
    <w:uiPriority w:val="99"/>
    <w:semiHidden/>
    <w:unhideWhenUsed/>
    <w:qFormat/>
  </w:style>
  <w:style w:type="table" w:styleId="89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a:ln w="25400"/>
        <a:ln w="38100"/>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Р7-Офис/2025.4.1.1604</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sandalovei</dc:creator>
  <dc:description/>
  <dc:language>ru-RU</dc:language>
  <cp:lastModifiedBy>ushakov_ms</cp:lastModifiedBy>
  <cp:revision>42</cp:revision>
  <dcterms:created xsi:type="dcterms:W3CDTF">2024-02-26T09:45:00Z</dcterms:created>
  <dcterms:modified xsi:type="dcterms:W3CDTF">2026-03-30T12:24:15Z</dcterms:modified>
  <cp:version>983040</cp:version>
</cp:coreProperties>
</file>

<file path=docProps/custom.xml><?xml version="1.0" encoding="utf-8"?>
<Properties xmlns="http://schemas.openxmlformats.org/officeDocument/2006/custom-properties" xmlns:vt="http://schemas.openxmlformats.org/officeDocument/2006/docPropsVTypes"/>
</file>